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7B45BC" w:rsidR="00944A7B" w:rsidP="007B45BC" w:rsidRDefault="00944A7B">
      <w:pPr>
        <w:pStyle w:val="ECHRDecisionBody"/>
        <w:jc w:val="center"/>
        <w:rPr>
          <w:b/>
          <w:szCs w:val="24"/>
          <w:lang w:val="en-GB"/>
        </w:rPr>
      </w:pPr>
      <w:bookmarkStart w:name="_GoBack" w:id="0"/>
      <w:bookmarkEnd w:id="0"/>
    </w:p>
    <w:p w:rsidRPr="007B45BC" w:rsidR="00944A7B" w:rsidP="007B45BC" w:rsidRDefault="00944A7B">
      <w:pPr>
        <w:pStyle w:val="ECHRDecisionBody"/>
        <w:jc w:val="center"/>
        <w:rPr>
          <w:b/>
          <w:szCs w:val="24"/>
          <w:lang w:val="en-GB"/>
        </w:rPr>
      </w:pPr>
    </w:p>
    <w:p w:rsidRPr="007B45BC" w:rsidR="00014566" w:rsidP="007B45BC" w:rsidRDefault="00014566">
      <w:pPr>
        <w:pStyle w:val="ECHRDecisionBody"/>
        <w:jc w:val="center"/>
        <w:rPr>
          <w:lang w:val="en-GB"/>
        </w:rPr>
      </w:pPr>
    </w:p>
    <w:p w:rsidRPr="007B45BC" w:rsidR="00014566" w:rsidP="007B45BC" w:rsidRDefault="0060585F">
      <w:pPr>
        <w:jc w:val="center"/>
        <w:rPr>
          <w:lang w:val="en-GB"/>
        </w:rPr>
      </w:pPr>
      <w:r w:rsidRPr="007B45BC">
        <w:rPr>
          <w:lang w:val="en-GB"/>
        </w:rPr>
        <w:t>THIRD SECTION</w:t>
      </w:r>
    </w:p>
    <w:p w:rsidRPr="007B45BC" w:rsidR="00014566" w:rsidP="007B45BC" w:rsidRDefault="00014566">
      <w:pPr>
        <w:jc w:val="center"/>
        <w:rPr>
          <w:lang w:val="en-GB"/>
        </w:rPr>
      </w:pPr>
    </w:p>
    <w:p w:rsidRPr="007B45BC" w:rsidR="00944A7B" w:rsidP="007B45BC" w:rsidRDefault="00944A7B">
      <w:pPr>
        <w:jc w:val="center"/>
        <w:rPr>
          <w:lang w:val="en-GB"/>
        </w:rPr>
      </w:pPr>
    </w:p>
    <w:p w:rsidRPr="007B45BC" w:rsidR="00944A7B" w:rsidP="007B45BC" w:rsidRDefault="00944A7B">
      <w:pPr>
        <w:jc w:val="center"/>
        <w:rPr>
          <w:lang w:val="en-GB"/>
        </w:rPr>
      </w:pPr>
    </w:p>
    <w:p w:rsidRPr="007B45BC" w:rsidR="00944A7B" w:rsidP="007B45BC" w:rsidRDefault="00944A7B">
      <w:pPr>
        <w:jc w:val="center"/>
        <w:rPr>
          <w:lang w:val="en-GB"/>
        </w:rPr>
      </w:pPr>
    </w:p>
    <w:p w:rsidRPr="007B45BC" w:rsidR="00944A7B" w:rsidP="007B45BC" w:rsidRDefault="00944A7B">
      <w:pPr>
        <w:jc w:val="center"/>
        <w:rPr>
          <w:lang w:val="en-GB"/>
        </w:rPr>
      </w:pPr>
    </w:p>
    <w:p w:rsidRPr="007B45BC" w:rsidR="00944A7B" w:rsidP="007B45BC" w:rsidRDefault="00944A7B">
      <w:pPr>
        <w:jc w:val="center"/>
        <w:rPr>
          <w:lang w:val="en-GB"/>
        </w:rPr>
      </w:pPr>
    </w:p>
    <w:p w:rsidRPr="007B45BC" w:rsidR="00D6551E" w:rsidP="007B45BC" w:rsidRDefault="00D6551E">
      <w:pPr>
        <w:jc w:val="center"/>
        <w:rPr>
          <w:lang w:val="en-GB"/>
        </w:rPr>
      </w:pPr>
    </w:p>
    <w:p w:rsidRPr="007B45BC" w:rsidR="00D6551E" w:rsidP="007B45BC" w:rsidRDefault="00D6551E">
      <w:pPr>
        <w:jc w:val="center"/>
        <w:rPr>
          <w:lang w:val="en-GB"/>
        </w:rPr>
      </w:pPr>
    </w:p>
    <w:p w:rsidRPr="007B45BC" w:rsidR="00014566" w:rsidP="007B45BC" w:rsidRDefault="00014566">
      <w:pPr>
        <w:jc w:val="center"/>
        <w:rPr>
          <w:b/>
          <w:lang w:val="en-GB"/>
        </w:rPr>
      </w:pPr>
      <w:bookmarkStart w:name="To" w:id="1"/>
      <w:r w:rsidRPr="007B45BC">
        <w:rPr>
          <w:b/>
          <w:lang w:val="en-GB"/>
        </w:rPr>
        <w:t xml:space="preserve">CASE OF </w:t>
      </w:r>
      <w:bookmarkEnd w:id="1"/>
      <w:r w:rsidRPr="007B45BC" w:rsidR="0060585F">
        <w:rPr>
          <w:b/>
          <w:lang w:val="en-GB"/>
        </w:rPr>
        <w:t>SHVIDKIYE v. RUSSIA</w:t>
      </w:r>
    </w:p>
    <w:p w:rsidRPr="007B45BC" w:rsidR="00014566" w:rsidP="007B45BC" w:rsidRDefault="00014566">
      <w:pPr>
        <w:jc w:val="center"/>
        <w:rPr>
          <w:lang w:val="en-GB"/>
        </w:rPr>
      </w:pPr>
    </w:p>
    <w:p w:rsidRPr="007B45BC" w:rsidR="00014566" w:rsidP="007B45BC" w:rsidRDefault="00014566">
      <w:pPr>
        <w:jc w:val="center"/>
        <w:rPr>
          <w:i/>
          <w:lang w:val="en-GB"/>
        </w:rPr>
      </w:pPr>
      <w:r w:rsidRPr="007B45BC">
        <w:rPr>
          <w:i/>
          <w:lang w:val="en-GB"/>
        </w:rPr>
        <w:t>(</w:t>
      </w:r>
      <w:r w:rsidRPr="007B45BC" w:rsidR="0060585F">
        <w:rPr>
          <w:i/>
          <w:lang w:val="en-GB"/>
        </w:rPr>
        <w:t>Application no. 69820/10</w:t>
      </w:r>
      <w:r w:rsidRPr="007B45BC">
        <w:rPr>
          <w:i/>
          <w:lang w:val="en-GB"/>
        </w:rPr>
        <w:t>)</w:t>
      </w:r>
    </w:p>
    <w:p w:rsidRPr="007B45BC" w:rsidR="00014566" w:rsidP="007B45BC" w:rsidRDefault="00014566">
      <w:pPr>
        <w:jc w:val="center"/>
        <w:rPr>
          <w:lang w:val="en-GB"/>
        </w:rPr>
      </w:pPr>
    </w:p>
    <w:p w:rsidRPr="007B45BC" w:rsidR="00014566" w:rsidP="007B45BC" w:rsidRDefault="00014566">
      <w:pPr>
        <w:jc w:val="center"/>
        <w:rPr>
          <w:lang w:val="en-GB"/>
        </w:rPr>
      </w:pPr>
    </w:p>
    <w:p w:rsidRPr="007B45BC" w:rsidR="00014566" w:rsidP="007B45BC" w:rsidRDefault="00014566">
      <w:pPr>
        <w:jc w:val="center"/>
        <w:rPr>
          <w:lang w:val="en-GB"/>
        </w:rPr>
      </w:pPr>
    </w:p>
    <w:p w:rsidRPr="007B45BC" w:rsidR="00014566" w:rsidP="007B45BC" w:rsidRDefault="00944A7B">
      <w:pPr>
        <w:jc w:val="center"/>
        <w:rPr>
          <w:szCs w:val="24"/>
          <w:lang w:val="en-GB"/>
        </w:rPr>
      </w:pPr>
      <w:r w:rsidRPr="007B45BC">
        <w:rPr>
          <w:szCs w:val="24"/>
          <w:lang w:val="en-GB"/>
        </w:rPr>
        <w:t>JUDGMENT</w:t>
      </w:r>
    </w:p>
    <w:p w:rsidRPr="007B45BC" w:rsidR="00014566" w:rsidP="007B45BC" w:rsidRDefault="00014566">
      <w:pPr>
        <w:jc w:val="center"/>
        <w:rPr>
          <w:szCs w:val="24"/>
          <w:lang w:val="en-GB"/>
        </w:rPr>
      </w:pPr>
    </w:p>
    <w:p w:rsidRPr="007B45BC" w:rsidR="001A2111" w:rsidP="007B45BC" w:rsidRDefault="001A2111">
      <w:pPr>
        <w:pStyle w:val="ECHRPara"/>
        <w:ind w:firstLine="0"/>
        <w:jc w:val="center"/>
        <w:rPr>
          <w:lang w:val="en-GB"/>
        </w:rPr>
      </w:pPr>
    </w:p>
    <w:p w:rsidRPr="007B45BC" w:rsidR="00944A7B" w:rsidP="007B45BC" w:rsidRDefault="00944A7B">
      <w:pPr>
        <w:pStyle w:val="JuCase"/>
        <w:ind w:firstLine="0"/>
        <w:jc w:val="center"/>
        <w:rPr>
          <w:b w:val="0"/>
          <w:lang w:val="en-GB"/>
        </w:rPr>
      </w:pPr>
    </w:p>
    <w:p w:rsidRPr="007B45BC" w:rsidR="00D6551E" w:rsidP="007B45BC" w:rsidRDefault="00D6551E">
      <w:pPr>
        <w:pStyle w:val="ECHRPara"/>
        <w:ind w:firstLine="0"/>
        <w:jc w:val="center"/>
        <w:rPr>
          <w:lang w:val="en-GB"/>
        </w:rPr>
      </w:pPr>
    </w:p>
    <w:p w:rsidRPr="007B45BC" w:rsidR="00D6551E" w:rsidP="007B45BC" w:rsidRDefault="00D6551E">
      <w:pPr>
        <w:pStyle w:val="ECHRPara"/>
        <w:ind w:firstLine="0"/>
        <w:jc w:val="center"/>
        <w:rPr>
          <w:lang w:val="en-GB"/>
        </w:rPr>
      </w:pPr>
    </w:p>
    <w:p w:rsidRPr="007B45BC" w:rsidR="00D6551E" w:rsidP="007B45BC" w:rsidRDefault="00D6551E">
      <w:pPr>
        <w:pStyle w:val="ECHRPara"/>
        <w:ind w:firstLine="0"/>
        <w:jc w:val="center"/>
        <w:rPr>
          <w:lang w:val="en-GB"/>
        </w:rPr>
      </w:pPr>
    </w:p>
    <w:p w:rsidRPr="007B45BC" w:rsidR="00944A7B" w:rsidP="007B45BC" w:rsidRDefault="00944A7B">
      <w:pPr>
        <w:pStyle w:val="JuCase"/>
        <w:ind w:firstLine="0"/>
        <w:jc w:val="center"/>
        <w:rPr>
          <w:b w:val="0"/>
          <w:lang w:val="en-GB"/>
        </w:rPr>
      </w:pPr>
    </w:p>
    <w:p w:rsidRPr="007B45BC" w:rsidR="00944A7B" w:rsidP="007B45BC" w:rsidRDefault="00944A7B">
      <w:pPr>
        <w:pStyle w:val="JuCase"/>
        <w:ind w:firstLine="0"/>
        <w:jc w:val="center"/>
        <w:rPr>
          <w:b w:val="0"/>
          <w:lang w:val="en-GB"/>
        </w:rPr>
      </w:pPr>
      <w:r w:rsidRPr="007B45BC">
        <w:rPr>
          <w:b w:val="0"/>
          <w:lang w:val="en-GB"/>
        </w:rPr>
        <w:t>STRASBOURG</w:t>
      </w:r>
    </w:p>
    <w:p w:rsidRPr="007B45BC" w:rsidR="00944A7B" w:rsidP="007B45BC" w:rsidRDefault="00944A7B">
      <w:pPr>
        <w:pStyle w:val="JuCase"/>
        <w:ind w:firstLine="0"/>
        <w:jc w:val="center"/>
        <w:rPr>
          <w:b w:val="0"/>
          <w:lang w:val="en-GB"/>
        </w:rPr>
      </w:pPr>
    </w:p>
    <w:p w:rsidRPr="007B45BC" w:rsidR="00944A7B" w:rsidP="007B45BC" w:rsidRDefault="00944A7B">
      <w:pPr>
        <w:pStyle w:val="JuCase"/>
        <w:ind w:firstLine="0"/>
        <w:jc w:val="center"/>
        <w:rPr>
          <w:b w:val="0"/>
          <w:lang w:val="en-GB"/>
        </w:rPr>
      </w:pPr>
      <w:r w:rsidRPr="007B45BC">
        <w:rPr>
          <w:b w:val="0"/>
          <w:lang w:val="en-GB"/>
        </w:rPr>
        <w:t>25 July 2017</w:t>
      </w:r>
    </w:p>
    <w:p w:rsidRPr="007B45BC" w:rsidR="00944A7B" w:rsidP="007B45BC" w:rsidRDefault="00944A7B">
      <w:pPr>
        <w:pStyle w:val="JuCase"/>
        <w:ind w:firstLine="0"/>
        <w:jc w:val="center"/>
        <w:rPr>
          <w:b w:val="0"/>
          <w:lang w:val="en-GB"/>
        </w:rPr>
      </w:pPr>
    </w:p>
    <w:p w:rsidRPr="007B45BC" w:rsidR="007B45BC" w:rsidP="007B45BC" w:rsidRDefault="007B45BC">
      <w:pPr>
        <w:pStyle w:val="jucase0"/>
        <w:ind w:firstLine="0"/>
        <w:jc w:val="center"/>
        <w:rPr>
          <w:color w:val="FF0000"/>
          <w:sz w:val="28"/>
          <w:szCs w:val="28"/>
          <w:u w:val="single"/>
        </w:rPr>
      </w:pPr>
      <w:r w:rsidRPr="007B45BC">
        <w:rPr>
          <w:color w:val="FF0000"/>
          <w:sz w:val="28"/>
          <w:szCs w:val="28"/>
          <w:u w:val="single"/>
        </w:rPr>
        <w:t>FINAL</w:t>
      </w:r>
    </w:p>
    <w:p w:rsidRPr="007B45BC" w:rsidR="007B45BC" w:rsidP="007B45BC" w:rsidRDefault="007B45BC">
      <w:pPr>
        <w:pStyle w:val="jupara"/>
        <w:tabs>
          <w:tab w:val="left" w:pos="4650"/>
        </w:tabs>
        <w:ind w:firstLine="0"/>
        <w:jc w:val="center"/>
        <w:rPr>
          <w:color w:val="FF0000"/>
          <w:sz w:val="28"/>
          <w:szCs w:val="28"/>
        </w:rPr>
      </w:pPr>
    </w:p>
    <w:p w:rsidRPr="007B45BC" w:rsidR="007B45BC" w:rsidP="007B45BC" w:rsidRDefault="007B45BC">
      <w:pPr>
        <w:pStyle w:val="jupara"/>
        <w:ind w:firstLine="0"/>
        <w:jc w:val="center"/>
        <w:rPr>
          <w:color w:val="FF0000"/>
          <w:sz w:val="28"/>
          <w:szCs w:val="28"/>
        </w:rPr>
      </w:pPr>
      <w:r w:rsidRPr="007B45BC">
        <w:rPr>
          <w:color w:val="FF0000"/>
          <w:sz w:val="28"/>
          <w:szCs w:val="28"/>
        </w:rPr>
        <w:t>11/12/2017</w:t>
      </w:r>
    </w:p>
    <w:p w:rsidRPr="007B45BC" w:rsidR="007B45BC" w:rsidP="007B45BC" w:rsidRDefault="007B45BC">
      <w:pPr>
        <w:pStyle w:val="jupara"/>
        <w:ind w:firstLine="0"/>
        <w:jc w:val="center"/>
      </w:pPr>
    </w:p>
    <w:p w:rsidRPr="007B45BC" w:rsidR="00944A7B" w:rsidP="007B45BC" w:rsidRDefault="007B45BC">
      <w:pPr>
        <w:pStyle w:val="JuCase"/>
        <w:ind w:firstLine="0"/>
        <w:jc w:val="center"/>
        <w:rPr>
          <w:b w:val="0"/>
          <w:lang w:val="en-GB"/>
        </w:rPr>
        <w:sectPr w:rsidRPr="007B45BC" w:rsidR="00944A7B" w:rsidSect="00944A7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r w:rsidRPr="007B45BC">
        <w:rPr>
          <w:b w:val="0"/>
          <w:i/>
          <w:iCs/>
          <w:sz w:val="22"/>
        </w:rPr>
        <w:t>This judgment has become final under Article 44 § 2 of the Convention. It may be subject to editorial revision.</w:t>
      </w:r>
    </w:p>
    <w:p w:rsidRPr="007B45BC" w:rsidR="00014566" w:rsidP="007B45BC" w:rsidRDefault="00014566">
      <w:pPr>
        <w:pStyle w:val="JuCase"/>
        <w:rPr>
          <w:bCs/>
          <w:lang w:val="en-GB"/>
        </w:rPr>
      </w:pPr>
      <w:r w:rsidRPr="007B45BC">
        <w:rPr>
          <w:lang w:val="en-GB"/>
        </w:rPr>
        <w:t xml:space="preserve">In the case of </w:t>
      </w:r>
      <w:proofErr w:type="spellStart"/>
      <w:r w:rsidRPr="007B45BC" w:rsidR="0060585F">
        <w:rPr>
          <w:lang w:val="en-GB"/>
        </w:rPr>
        <w:t>Shvidkiye</w:t>
      </w:r>
      <w:proofErr w:type="spellEnd"/>
      <w:r w:rsidRPr="007B45BC" w:rsidR="0060585F">
        <w:rPr>
          <w:lang w:val="en-GB"/>
        </w:rPr>
        <w:t xml:space="preserve"> v. Russia</w:t>
      </w:r>
      <w:r w:rsidRPr="007B45BC">
        <w:rPr>
          <w:lang w:val="en-GB"/>
        </w:rPr>
        <w:t>,</w:t>
      </w:r>
    </w:p>
    <w:p w:rsidRPr="007B45BC" w:rsidR="00014566" w:rsidP="007B45BC" w:rsidRDefault="00014566">
      <w:pPr>
        <w:pStyle w:val="ECHRPara"/>
        <w:rPr>
          <w:lang w:val="en-GB"/>
        </w:rPr>
      </w:pPr>
      <w:r w:rsidRPr="007B45BC">
        <w:rPr>
          <w:lang w:val="en-GB"/>
        </w:rPr>
        <w:t>The European Court of Human Rights (</w:t>
      </w:r>
      <w:r w:rsidRPr="007B45BC" w:rsidR="0060585F">
        <w:rPr>
          <w:lang w:val="en-GB"/>
        </w:rPr>
        <w:t>Third Section</w:t>
      </w:r>
      <w:r w:rsidRPr="007B45BC">
        <w:rPr>
          <w:lang w:val="en-GB"/>
        </w:rPr>
        <w:t xml:space="preserve">), sitting as a </w:t>
      </w:r>
      <w:r w:rsidRPr="007B45BC" w:rsidR="0060585F">
        <w:rPr>
          <w:lang w:val="en-GB"/>
        </w:rPr>
        <w:t>Chamber</w:t>
      </w:r>
      <w:r w:rsidRPr="007B45BC">
        <w:rPr>
          <w:lang w:val="en-GB"/>
        </w:rPr>
        <w:t xml:space="preserve"> composed of:</w:t>
      </w:r>
    </w:p>
    <w:p w:rsidRPr="007B45BC" w:rsidR="00014566" w:rsidP="007B45BC" w:rsidRDefault="00944A7B">
      <w:pPr>
        <w:pStyle w:val="ECHRDecisionBody"/>
        <w:rPr>
          <w:lang w:val="en-GB"/>
        </w:rPr>
      </w:pPr>
      <w:r w:rsidRPr="007B45BC">
        <w:tab/>
        <w:t xml:space="preserve">Helena </w:t>
      </w:r>
      <w:proofErr w:type="spellStart"/>
      <w:r w:rsidRPr="007B45BC">
        <w:t>Jäderblom</w:t>
      </w:r>
      <w:proofErr w:type="spellEnd"/>
      <w:r w:rsidRPr="007B45BC">
        <w:t>,</w:t>
      </w:r>
      <w:r w:rsidRPr="007B45BC">
        <w:rPr>
          <w:i/>
        </w:rPr>
        <w:t xml:space="preserve"> President,</w:t>
      </w:r>
      <w:r w:rsidRPr="007B45BC">
        <w:rPr>
          <w:i/>
        </w:rPr>
        <w:br/>
      </w:r>
      <w:r w:rsidRPr="007B45BC">
        <w:tab/>
      </w:r>
      <w:proofErr w:type="spellStart"/>
      <w:r w:rsidRPr="007B45BC">
        <w:t>Branko</w:t>
      </w:r>
      <w:proofErr w:type="spellEnd"/>
      <w:r w:rsidRPr="007B45BC">
        <w:t xml:space="preserve"> </w:t>
      </w:r>
      <w:proofErr w:type="spellStart"/>
      <w:r w:rsidRPr="007B45BC">
        <w:t>Lubarda</w:t>
      </w:r>
      <w:proofErr w:type="spellEnd"/>
      <w:r w:rsidRPr="007B45BC">
        <w:t>,</w:t>
      </w:r>
      <w:r w:rsidRPr="007B45BC">
        <w:rPr>
          <w:i/>
        </w:rPr>
        <w:br/>
      </w:r>
      <w:r w:rsidRPr="007B45BC">
        <w:tab/>
        <w:t xml:space="preserve">Luis </w:t>
      </w:r>
      <w:proofErr w:type="spellStart"/>
      <w:r w:rsidRPr="007B45BC">
        <w:t>López</w:t>
      </w:r>
      <w:proofErr w:type="spellEnd"/>
      <w:r w:rsidRPr="007B45BC">
        <w:t xml:space="preserve"> Guerra,</w:t>
      </w:r>
      <w:r w:rsidRPr="007B45BC">
        <w:rPr>
          <w:i/>
        </w:rPr>
        <w:br/>
      </w:r>
      <w:r w:rsidRPr="007B45BC">
        <w:tab/>
        <w:t>Helen Keller,</w:t>
      </w:r>
      <w:r w:rsidRPr="007B45BC">
        <w:rPr>
          <w:i/>
        </w:rPr>
        <w:br/>
      </w:r>
      <w:r w:rsidRPr="007B45BC">
        <w:tab/>
        <w:t>Dmitry Dedov,</w:t>
      </w:r>
      <w:r w:rsidRPr="007B45BC">
        <w:rPr>
          <w:i/>
        </w:rPr>
        <w:br/>
      </w:r>
      <w:r w:rsidRPr="007B45BC">
        <w:tab/>
        <w:t>Georgios A. Serghides,</w:t>
      </w:r>
      <w:r w:rsidRPr="007B45BC">
        <w:rPr>
          <w:i/>
        </w:rPr>
        <w:br/>
      </w:r>
      <w:r w:rsidRPr="007B45BC">
        <w:tab/>
        <w:t>Jolien Schukking,</w:t>
      </w:r>
      <w:r w:rsidRPr="007B45BC">
        <w:rPr>
          <w:i/>
        </w:rPr>
        <w:t xml:space="preserve"> judges,</w:t>
      </w:r>
      <w:r w:rsidRPr="007B45BC">
        <w:rPr>
          <w:i/>
        </w:rPr>
        <w:br/>
      </w:r>
      <w:r w:rsidRPr="007B45BC" w:rsidR="00014566">
        <w:rPr>
          <w:lang w:val="en-GB"/>
        </w:rPr>
        <w:t xml:space="preserve">and </w:t>
      </w:r>
      <w:proofErr w:type="spellStart"/>
      <w:r w:rsidRPr="007B45BC">
        <w:rPr>
          <w:lang w:val="en-GB"/>
        </w:rPr>
        <w:t>Fatoş</w:t>
      </w:r>
      <w:proofErr w:type="spellEnd"/>
      <w:r w:rsidRPr="007B45BC">
        <w:rPr>
          <w:lang w:val="en-GB"/>
        </w:rPr>
        <w:t xml:space="preserve"> Aracı</w:t>
      </w:r>
      <w:r w:rsidRPr="007B45BC" w:rsidR="00014566">
        <w:rPr>
          <w:lang w:val="en-GB"/>
        </w:rPr>
        <w:t>,</w:t>
      </w:r>
      <w:r w:rsidRPr="007B45BC" w:rsidR="00014566">
        <w:rPr>
          <w:i/>
          <w:lang w:val="en-GB"/>
        </w:rPr>
        <w:t xml:space="preserve"> </w:t>
      </w:r>
      <w:r w:rsidRPr="007B45BC">
        <w:rPr>
          <w:i/>
          <w:lang w:val="en-GB"/>
        </w:rPr>
        <w:t xml:space="preserve">Deputy </w:t>
      </w:r>
      <w:r w:rsidRPr="007B45BC" w:rsidR="0060585F">
        <w:rPr>
          <w:i/>
          <w:lang w:val="en-GB"/>
        </w:rPr>
        <w:t xml:space="preserve">Section </w:t>
      </w:r>
      <w:r w:rsidRPr="007B45BC" w:rsidR="0060585F">
        <w:rPr>
          <w:i/>
          <w:iCs/>
          <w:lang w:val="en-GB"/>
        </w:rPr>
        <w:t>Registrar</w:t>
      </w:r>
      <w:r w:rsidRPr="007B45BC" w:rsidR="00014566">
        <w:rPr>
          <w:i/>
          <w:lang w:val="en-GB"/>
        </w:rPr>
        <w:t>,</w:t>
      </w:r>
    </w:p>
    <w:p w:rsidRPr="007B45BC" w:rsidR="00014566" w:rsidP="007B45BC" w:rsidRDefault="00014566">
      <w:pPr>
        <w:pStyle w:val="ECHRPara"/>
        <w:rPr>
          <w:lang w:val="en-GB"/>
        </w:rPr>
      </w:pPr>
      <w:r w:rsidRPr="007B45BC">
        <w:rPr>
          <w:lang w:val="en-GB"/>
        </w:rPr>
        <w:t xml:space="preserve">Having deliberated in private on </w:t>
      </w:r>
      <w:r w:rsidRPr="007B45BC" w:rsidR="00944A7B">
        <w:rPr>
          <w:lang w:val="en-GB"/>
        </w:rPr>
        <w:t>4 July 2017</w:t>
      </w:r>
      <w:r w:rsidRPr="007B45BC">
        <w:rPr>
          <w:lang w:val="en-GB"/>
        </w:rPr>
        <w:t>,</w:t>
      </w:r>
    </w:p>
    <w:p w:rsidRPr="007B45BC" w:rsidR="00014566" w:rsidP="007B45BC" w:rsidRDefault="00014566">
      <w:pPr>
        <w:pStyle w:val="ECHRPara"/>
        <w:rPr>
          <w:lang w:val="en-GB"/>
        </w:rPr>
      </w:pPr>
      <w:r w:rsidRPr="007B45BC">
        <w:rPr>
          <w:lang w:val="en-GB"/>
        </w:rPr>
        <w:t>Delivers the following judgment, which was adopted on that date:</w:t>
      </w:r>
    </w:p>
    <w:p w:rsidRPr="007B45BC" w:rsidR="00014566" w:rsidP="007B45BC" w:rsidRDefault="00014566">
      <w:pPr>
        <w:pStyle w:val="ECHRTitle1"/>
        <w:rPr>
          <w:lang w:val="en-GB"/>
        </w:rPr>
      </w:pPr>
      <w:r w:rsidRPr="007B45BC">
        <w:rPr>
          <w:lang w:val="en-GB"/>
        </w:rPr>
        <w:t>PROCEDURE</w:t>
      </w:r>
    </w:p>
    <w:p w:rsidRPr="007B45BC" w:rsidR="0060585F" w:rsidP="007B45BC" w:rsidRDefault="00212C33">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1</w:t>
      </w:r>
      <w:r w:rsidRPr="007B45BC">
        <w:rPr>
          <w:lang w:val="en-GB"/>
        </w:rPr>
        <w:fldChar w:fldCharType="end"/>
      </w:r>
      <w:r w:rsidRPr="007B45BC">
        <w:rPr>
          <w:lang w:val="en-GB"/>
        </w:rPr>
        <w:t>.  </w:t>
      </w:r>
      <w:r w:rsidRPr="007B45BC" w:rsidR="00014566">
        <w:rPr>
          <w:lang w:val="en-GB"/>
        </w:rPr>
        <w:t xml:space="preserve">The case originated in </w:t>
      </w:r>
      <w:r w:rsidRPr="007B45BC" w:rsidR="0060585F">
        <w:rPr>
          <w:lang w:val="en-GB"/>
        </w:rPr>
        <w:t>an application (no. 69820/10)</w:t>
      </w:r>
      <w:r w:rsidRPr="007B45BC" w:rsidR="00014566">
        <w:rPr>
          <w:lang w:val="en-GB"/>
        </w:rPr>
        <w:t xml:space="preserve"> against </w:t>
      </w:r>
      <w:r w:rsidRPr="007B45BC" w:rsidR="0060585F">
        <w:rPr>
          <w:lang w:val="en-GB"/>
        </w:rPr>
        <w:t>the Russian Federation</w:t>
      </w:r>
      <w:r w:rsidRPr="007B45BC" w:rsidR="00014566">
        <w:rPr>
          <w:lang w:val="en-GB"/>
        </w:rPr>
        <w:t xml:space="preserve"> lodged with the </w:t>
      </w:r>
      <w:r w:rsidRPr="007B45BC" w:rsidR="0060585F">
        <w:rPr>
          <w:lang w:val="en-GB"/>
        </w:rPr>
        <w:t>Court under Article 34</w:t>
      </w:r>
      <w:r w:rsidRPr="007B45BC" w:rsidR="00014566">
        <w:rPr>
          <w:lang w:val="en-GB"/>
        </w:rPr>
        <w:t xml:space="preserve"> of the Convention for the Protection of Human Rights and Fundamental Freedoms (“the Convention”) by </w:t>
      </w:r>
      <w:r w:rsidRPr="007B45BC" w:rsidR="00702AC7">
        <w:rPr>
          <w:lang w:val="en-GB"/>
        </w:rPr>
        <w:t>two</w:t>
      </w:r>
      <w:r w:rsidRPr="007B45BC" w:rsidR="0060585F">
        <w:rPr>
          <w:lang w:val="en-GB"/>
        </w:rPr>
        <w:t xml:space="preserve"> Russian nationals, Ms Natalya </w:t>
      </w:r>
      <w:proofErr w:type="spellStart"/>
      <w:r w:rsidRPr="007B45BC" w:rsidR="0060585F">
        <w:rPr>
          <w:lang w:val="en-GB"/>
        </w:rPr>
        <w:t>Yevgenyevna</w:t>
      </w:r>
      <w:proofErr w:type="spellEnd"/>
      <w:r w:rsidRPr="007B45BC" w:rsidR="0060585F">
        <w:rPr>
          <w:lang w:val="en-GB"/>
        </w:rPr>
        <w:t xml:space="preserve"> </w:t>
      </w:r>
      <w:proofErr w:type="spellStart"/>
      <w:r w:rsidRPr="007B45BC" w:rsidR="0060585F">
        <w:rPr>
          <w:lang w:val="en-GB"/>
        </w:rPr>
        <w:t>Shvidkaya</w:t>
      </w:r>
      <w:proofErr w:type="spellEnd"/>
      <w:r w:rsidRPr="007B45BC" w:rsidR="0060585F">
        <w:rPr>
          <w:lang w:val="en-GB"/>
        </w:rPr>
        <w:t xml:space="preserve"> </w:t>
      </w:r>
      <w:r w:rsidRPr="007B45BC" w:rsidR="00622FF1">
        <w:rPr>
          <w:lang w:val="en-GB"/>
        </w:rPr>
        <w:t xml:space="preserve">(“the first applicant”) </w:t>
      </w:r>
      <w:r w:rsidRPr="007B45BC" w:rsidR="0060585F">
        <w:rPr>
          <w:lang w:val="en-GB"/>
        </w:rPr>
        <w:t xml:space="preserve">and Ms </w:t>
      </w:r>
      <w:proofErr w:type="spellStart"/>
      <w:r w:rsidRPr="007B45BC" w:rsidR="00702AC7">
        <w:rPr>
          <w:lang w:val="en-GB"/>
        </w:rPr>
        <w:t>Yelizaveta</w:t>
      </w:r>
      <w:proofErr w:type="spellEnd"/>
      <w:r w:rsidRPr="007B45BC" w:rsidR="00702AC7">
        <w:rPr>
          <w:lang w:val="en-GB"/>
        </w:rPr>
        <w:t xml:space="preserve"> </w:t>
      </w:r>
      <w:proofErr w:type="spellStart"/>
      <w:r w:rsidRPr="007B45BC" w:rsidR="00702AC7">
        <w:rPr>
          <w:lang w:val="en-GB"/>
        </w:rPr>
        <w:t>Alekseyevna</w:t>
      </w:r>
      <w:proofErr w:type="spellEnd"/>
      <w:r w:rsidRPr="007B45BC" w:rsidR="00702AC7">
        <w:rPr>
          <w:lang w:val="en-GB"/>
        </w:rPr>
        <w:t xml:space="preserve"> </w:t>
      </w:r>
      <w:proofErr w:type="spellStart"/>
      <w:r w:rsidRPr="007B45BC" w:rsidR="00702AC7">
        <w:rPr>
          <w:lang w:val="en-GB"/>
        </w:rPr>
        <w:t>Shvidkaya</w:t>
      </w:r>
      <w:proofErr w:type="spellEnd"/>
      <w:r w:rsidRPr="007B45BC" w:rsidR="0060585F">
        <w:rPr>
          <w:lang w:val="en-GB"/>
        </w:rPr>
        <w:t xml:space="preserve"> (“the </w:t>
      </w:r>
      <w:r w:rsidRPr="007B45BC" w:rsidR="00622FF1">
        <w:rPr>
          <w:lang w:val="en-GB"/>
        </w:rPr>
        <w:t>second applicant</w:t>
      </w:r>
      <w:r w:rsidRPr="007B45BC" w:rsidR="0060585F">
        <w:rPr>
          <w:lang w:val="en-GB"/>
        </w:rPr>
        <w:t xml:space="preserve">”), on </w:t>
      </w:r>
      <w:r w:rsidRPr="007B45BC" w:rsidR="00702AC7">
        <w:rPr>
          <w:lang w:val="en-GB"/>
        </w:rPr>
        <w:t>4 November 2010</w:t>
      </w:r>
      <w:r w:rsidRPr="007B45BC" w:rsidR="00014566">
        <w:rPr>
          <w:lang w:val="en-GB"/>
        </w:rPr>
        <w:t>.</w:t>
      </w:r>
    </w:p>
    <w:p w:rsidRPr="007B45BC" w:rsidR="0060585F"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w:t>
      </w:r>
      <w:r w:rsidRPr="007B45BC">
        <w:rPr>
          <w:lang w:val="en-GB"/>
        </w:rPr>
        <w:fldChar w:fldCharType="end"/>
      </w:r>
      <w:r w:rsidRPr="007B45BC" w:rsidR="00014566">
        <w:rPr>
          <w:lang w:val="en-GB"/>
        </w:rPr>
        <w:t>.  </w:t>
      </w:r>
      <w:r w:rsidRPr="007B45BC">
        <w:rPr>
          <w:lang w:val="en-GB"/>
        </w:rPr>
        <w:t xml:space="preserve">The applicants were represented by Mr S.A. </w:t>
      </w:r>
      <w:proofErr w:type="spellStart"/>
      <w:r w:rsidRPr="007B45BC">
        <w:rPr>
          <w:lang w:val="en-GB"/>
        </w:rPr>
        <w:t>Knyazkin</w:t>
      </w:r>
      <w:proofErr w:type="spellEnd"/>
      <w:r w:rsidRPr="007B45BC">
        <w:rPr>
          <w:lang w:val="en-GB"/>
        </w:rPr>
        <w:t xml:space="preserve">, a lawyer practising in Moscow. </w:t>
      </w:r>
      <w:r w:rsidRPr="007B45BC" w:rsidR="0090662B">
        <w:rPr>
          <w:lang w:val="en-GB"/>
        </w:rPr>
        <w:t xml:space="preserve">The Russian Government (“the Government”) were </w:t>
      </w:r>
      <w:r w:rsidRPr="007B45BC" w:rsidR="00497E72">
        <w:rPr>
          <w:lang w:val="en-GB"/>
        </w:rPr>
        <w:t xml:space="preserve">initially </w:t>
      </w:r>
      <w:r w:rsidRPr="007B45BC" w:rsidR="0090662B">
        <w:rPr>
          <w:lang w:val="en-GB"/>
        </w:rPr>
        <w:t xml:space="preserve">represented by Mr G. </w:t>
      </w:r>
      <w:proofErr w:type="spellStart"/>
      <w:r w:rsidRPr="007B45BC" w:rsidR="0090662B">
        <w:rPr>
          <w:lang w:val="en-GB"/>
        </w:rPr>
        <w:t>Matyushkin</w:t>
      </w:r>
      <w:proofErr w:type="spellEnd"/>
      <w:r w:rsidRPr="007B45BC" w:rsidR="0090662B">
        <w:rPr>
          <w:lang w:val="en-GB"/>
        </w:rPr>
        <w:t>, Representative of the Russian Federation to the European Court of Human Rights</w:t>
      </w:r>
      <w:r w:rsidRPr="007B45BC" w:rsidR="002F433E">
        <w:rPr>
          <w:lang w:val="en-GB"/>
        </w:rPr>
        <w:t xml:space="preserve">, and then by his successor in that office, Mr M. </w:t>
      </w:r>
      <w:proofErr w:type="spellStart"/>
      <w:r w:rsidRPr="007B45BC" w:rsidR="002F433E">
        <w:rPr>
          <w:lang w:val="en-GB"/>
        </w:rPr>
        <w:t>Galperin</w:t>
      </w:r>
      <w:proofErr w:type="spellEnd"/>
      <w:r w:rsidRPr="007B45BC" w:rsidR="002F433E">
        <w:rPr>
          <w:lang w:val="en-GB"/>
        </w:rPr>
        <w:t>.</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w:t>
      </w:r>
      <w:r w:rsidRPr="007B45BC">
        <w:rPr>
          <w:lang w:val="en-GB"/>
        </w:rPr>
        <w:fldChar w:fldCharType="end"/>
      </w:r>
      <w:r w:rsidRPr="007B45BC">
        <w:rPr>
          <w:lang w:val="en-GB"/>
        </w:rPr>
        <w:t>.  </w:t>
      </w:r>
      <w:r w:rsidRPr="007B45BC" w:rsidR="0090662B">
        <w:rPr>
          <w:lang w:val="en-GB"/>
        </w:rPr>
        <w:t>The applicants alleged, in particular, that their right to respect for their home had been violated</w:t>
      </w:r>
      <w:r w:rsidRPr="007B45BC">
        <w:rPr>
          <w:lang w:val="en-GB"/>
        </w:rPr>
        <w:t>.</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4</w:t>
      </w:r>
      <w:r w:rsidRPr="007B45BC">
        <w:rPr>
          <w:lang w:val="en-GB"/>
        </w:rPr>
        <w:fldChar w:fldCharType="end"/>
      </w:r>
      <w:r w:rsidRPr="007B45BC" w:rsidR="00014566">
        <w:rPr>
          <w:lang w:val="en-GB"/>
        </w:rPr>
        <w:t>.  </w:t>
      </w:r>
      <w:r w:rsidRPr="007B45BC">
        <w:rPr>
          <w:lang w:val="en-GB"/>
        </w:rPr>
        <w:t xml:space="preserve">On </w:t>
      </w:r>
      <w:r w:rsidRPr="007B45BC">
        <w:rPr>
          <w:szCs w:val="24"/>
          <w:lang w:val="en-GB"/>
        </w:rPr>
        <w:t>21 September 2015</w:t>
      </w:r>
      <w:r w:rsidRPr="007B45BC" w:rsidR="00014566">
        <w:rPr>
          <w:lang w:val="en-GB"/>
        </w:rPr>
        <w:t xml:space="preserve"> the </w:t>
      </w:r>
      <w:r w:rsidRPr="007B45BC">
        <w:rPr>
          <w:lang w:val="en-GB"/>
        </w:rPr>
        <w:t xml:space="preserve">complaint concerning </w:t>
      </w:r>
      <w:r w:rsidRPr="007B45BC" w:rsidR="0090662B">
        <w:rPr>
          <w:lang w:val="en-GB"/>
        </w:rPr>
        <w:t>the alleged violation of the applicants</w:t>
      </w:r>
      <w:r w:rsidRPr="007B45BC" w:rsidR="007B45BC">
        <w:rPr>
          <w:lang w:val="en-GB"/>
        </w:rPr>
        <w:t>’</w:t>
      </w:r>
      <w:r w:rsidRPr="007B45BC" w:rsidR="0090662B">
        <w:rPr>
          <w:lang w:val="en-GB"/>
        </w:rPr>
        <w:t xml:space="preserve"> right to respect for their home </w:t>
      </w:r>
      <w:r w:rsidRPr="007B45BC">
        <w:rPr>
          <w:lang w:val="en-GB"/>
        </w:rPr>
        <w:t>was communicated to the Government and the remainder of the application was declared inadmissible</w:t>
      </w:r>
      <w:r w:rsidRPr="007B45BC">
        <w:rPr>
          <w:szCs w:val="24"/>
          <w:lang w:val="en-GB"/>
        </w:rPr>
        <w:t xml:space="preserve"> </w:t>
      </w:r>
      <w:r w:rsidRPr="007B45BC">
        <w:rPr>
          <w:lang w:val="en-GB"/>
        </w:rPr>
        <w:t>pursuant to Rule 54 § 3 of the Rules of Court</w:t>
      </w:r>
      <w:r w:rsidRPr="007B45BC" w:rsidR="007509D5">
        <w:rPr>
          <w:lang w:val="en-GB"/>
        </w:rPr>
        <w:t>.</w:t>
      </w:r>
    </w:p>
    <w:p w:rsidRPr="007B45BC" w:rsidR="00014566" w:rsidP="007B45BC" w:rsidRDefault="00014566">
      <w:pPr>
        <w:pStyle w:val="ECHRTitle1"/>
        <w:rPr>
          <w:lang w:val="en-GB"/>
        </w:rPr>
      </w:pPr>
      <w:r w:rsidRPr="007B45BC">
        <w:rPr>
          <w:lang w:val="en-GB"/>
        </w:rPr>
        <w:t>THE FACTS</w:t>
      </w:r>
    </w:p>
    <w:p w:rsidRPr="007B45BC" w:rsidR="00014566" w:rsidP="007B45BC" w:rsidRDefault="00014566">
      <w:pPr>
        <w:pStyle w:val="ECHRHeading1"/>
        <w:rPr>
          <w:lang w:val="en-GB"/>
        </w:rPr>
      </w:pPr>
      <w:r w:rsidRPr="007B45BC">
        <w:rPr>
          <w:lang w:val="en-GB"/>
        </w:rPr>
        <w:t>THE CIRCUMSTANCES OF THE CASE</w:t>
      </w:r>
    </w:p>
    <w:p w:rsidRPr="007B45BC" w:rsidR="001C15AB"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5</w:t>
      </w:r>
      <w:r w:rsidRPr="007B45BC">
        <w:rPr>
          <w:lang w:val="en-GB"/>
        </w:rPr>
        <w:fldChar w:fldCharType="end"/>
      </w:r>
      <w:r w:rsidRPr="007B45BC" w:rsidR="00014566">
        <w:rPr>
          <w:lang w:val="en-GB"/>
        </w:rPr>
        <w:t xml:space="preserve">.  The </w:t>
      </w:r>
      <w:r w:rsidRPr="007B45BC">
        <w:rPr>
          <w:lang w:val="en-GB"/>
        </w:rPr>
        <w:t>applicant</w:t>
      </w:r>
      <w:r w:rsidRPr="007B45BC" w:rsidR="00D14678">
        <w:rPr>
          <w:lang w:val="en-GB"/>
        </w:rPr>
        <w:t>s were</w:t>
      </w:r>
      <w:r w:rsidRPr="007B45BC">
        <w:rPr>
          <w:lang w:val="en-GB"/>
        </w:rPr>
        <w:t xml:space="preserve"> born in 1973 </w:t>
      </w:r>
      <w:r w:rsidRPr="007B45BC" w:rsidR="00D14678">
        <w:rPr>
          <w:lang w:val="en-GB"/>
        </w:rPr>
        <w:t xml:space="preserve">and 1996 respectively </w:t>
      </w:r>
      <w:r w:rsidRPr="007B45BC">
        <w:rPr>
          <w:lang w:val="en-GB"/>
        </w:rPr>
        <w:t xml:space="preserve">and </w:t>
      </w:r>
      <w:r w:rsidRPr="007B45BC" w:rsidR="00D14678">
        <w:rPr>
          <w:lang w:val="en-GB"/>
        </w:rPr>
        <w:t>live</w:t>
      </w:r>
      <w:r w:rsidRPr="007B45BC" w:rsidR="00014566">
        <w:rPr>
          <w:lang w:val="en-GB"/>
        </w:rPr>
        <w:t xml:space="preserve"> in </w:t>
      </w:r>
      <w:r w:rsidRPr="007B45BC">
        <w:rPr>
          <w:lang w:val="en-GB"/>
        </w:rPr>
        <w:t>Blagoveshchensk</w:t>
      </w:r>
      <w:r w:rsidRPr="007B45BC" w:rsidR="00D14678">
        <w:rPr>
          <w:lang w:val="en-GB"/>
        </w:rPr>
        <w:t xml:space="preserve">, </w:t>
      </w:r>
      <w:proofErr w:type="spellStart"/>
      <w:r w:rsidRPr="007B45BC" w:rsidR="00D14678">
        <w:rPr>
          <w:lang w:val="en-GB"/>
        </w:rPr>
        <w:t>Amurskaya</w:t>
      </w:r>
      <w:proofErr w:type="spellEnd"/>
      <w:r w:rsidRPr="007B45BC" w:rsidR="00D14678">
        <w:rPr>
          <w:lang w:val="en-GB"/>
        </w:rPr>
        <w:t xml:space="preserve"> </w:t>
      </w:r>
      <w:r w:rsidRPr="007B45BC" w:rsidR="00957C9F">
        <w:rPr>
          <w:lang w:val="en-GB"/>
        </w:rPr>
        <w:t>R</w:t>
      </w:r>
      <w:r w:rsidRPr="007B45BC" w:rsidR="00D14678">
        <w:rPr>
          <w:lang w:val="en-GB"/>
        </w:rPr>
        <w:t>egion. They are mother and daughter.</w:t>
      </w:r>
    </w:p>
    <w:p w:rsidRPr="007B45BC" w:rsidR="00D6551E" w:rsidP="007B45BC" w:rsidRDefault="003C2B72">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6</w:t>
      </w:r>
      <w:r w:rsidRPr="007B45BC">
        <w:rPr>
          <w:lang w:val="en-GB"/>
        </w:rPr>
        <w:fldChar w:fldCharType="end"/>
      </w:r>
      <w:r w:rsidRPr="007B45BC">
        <w:rPr>
          <w:lang w:val="en-GB"/>
        </w:rPr>
        <w:t>.  </w:t>
      </w:r>
      <w:r w:rsidRPr="007B45BC" w:rsidR="005454A3">
        <w:rPr>
          <w:lang w:val="en-GB"/>
        </w:rPr>
        <w:t>At the material time the applicants lived in Blagoveshchensk.</w:t>
      </w:r>
    </w:p>
    <w:p w:rsidRPr="007B45BC" w:rsidR="005454A3" w:rsidP="007B45BC" w:rsidRDefault="005454A3">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7</w:t>
      </w:r>
      <w:r w:rsidRPr="007B45BC">
        <w:rPr>
          <w:lang w:val="en-GB"/>
        </w:rPr>
        <w:fldChar w:fldCharType="end"/>
      </w:r>
      <w:r w:rsidRPr="007B45BC">
        <w:rPr>
          <w:lang w:val="en-GB"/>
        </w:rPr>
        <w:t xml:space="preserve">.  In the beginning of 2002 they moved to Moscow and </w:t>
      </w:r>
      <w:r w:rsidRPr="007B45BC" w:rsidR="00D2365F">
        <w:rPr>
          <w:lang w:val="en-GB"/>
        </w:rPr>
        <w:t>decided to purchase a flat there.</w:t>
      </w:r>
      <w:r w:rsidRPr="007B45BC" w:rsidR="00447EAB">
        <w:rPr>
          <w:lang w:val="en-GB"/>
        </w:rPr>
        <w:t xml:space="preserve"> A</w:t>
      </w:r>
      <w:r w:rsidRPr="007B45BC" w:rsidR="00FD50DB">
        <w:rPr>
          <w:lang w:val="en-GB"/>
        </w:rPr>
        <w:t xml:space="preserve"> certain B. proposed to help them</w:t>
      </w:r>
      <w:r w:rsidRPr="007B45BC" w:rsidR="00447EAB">
        <w:rPr>
          <w:lang w:val="en-GB"/>
        </w:rPr>
        <w:t xml:space="preserve"> in finding a flat.</w:t>
      </w:r>
    </w:p>
    <w:p w:rsidRPr="007B45BC" w:rsidR="002A552E" w:rsidP="007B45BC" w:rsidRDefault="0060585F">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8</w:t>
      </w:r>
      <w:r w:rsidRPr="007B45BC">
        <w:rPr>
          <w:color w:val="000000" w:themeColor="text1"/>
          <w:lang w:val="en-GB"/>
        </w:rPr>
        <w:fldChar w:fldCharType="end"/>
      </w:r>
      <w:r w:rsidRPr="007B45BC" w:rsidR="00014566">
        <w:rPr>
          <w:color w:val="000000" w:themeColor="text1"/>
          <w:lang w:val="en-GB"/>
        </w:rPr>
        <w:t>.  </w:t>
      </w:r>
      <w:r w:rsidRPr="007B45BC" w:rsidR="002A552E">
        <w:rPr>
          <w:color w:val="000000" w:themeColor="text1"/>
          <w:lang w:val="en-GB"/>
        </w:rPr>
        <w:t xml:space="preserve">On 16 October 2002 </w:t>
      </w:r>
      <w:r w:rsidRPr="007B45BC" w:rsidR="00CC2E71">
        <w:rPr>
          <w:color w:val="000000" w:themeColor="text1"/>
          <w:lang w:val="en-GB"/>
        </w:rPr>
        <w:t xml:space="preserve">the </w:t>
      </w:r>
      <w:r w:rsidRPr="007B45BC" w:rsidR="00975FB3">
        <w:rPr>
          <w:color w:val="000000" w:themeColor="text1"/>
          <w:lang w:val="en-GB"/>
        </w:rPr>
        <w:t>Housing Department</w:t>
      </w:r>
      <w:r w:rsidRPr="007B45BC" w:rsidR="00CC2E71">
        <w:rPr>
          <w:color w:val="000000" w:themeColor="text1"/>
          <w:lang w:val="en-GB"/>
        </w:rPr>
        <w:t xml:space="preserve"> of the City of Moscow signed a social tenancy agreement with a certain K. </w:t>
      </w:r>
      <w:r w:rsidRPr="007B45BC" w:rsidR="002A552E">
        <w:rPr>
          <w:color w:val="000000" w:themeColor="text1"/>
          <w:lang w:val="en-GB"/>
        </w:rPr>
        <w:t xml:space="preserve">in respect of </w:t>
      </w:r>
      <w:r w:rsidRPr="007B45BC" w:rsidR="00957C9F">
        <w:rPr>
          <w:color w:val="000000" w:themeColor="text1"/>
          <w:lang w:val="en-GB"/>
        </w:rPr>
        <w:t xml:space="preserve">a </w:t>
      </w:r>
      <w:r w:rsidRPr="007B45BC" w:rsidR="00895353">
        <w:rPr>
          <w:color w:val="000000" w:themeColor="text1"/>
          <w:lang w:val="en-GB"/>
        </w:rPr>
        <w:t xml:space="preserve">two-room </w:t>
      </w:r>
      <w:r w:rsidRPr="007B45BC" w:rsidR="002A552E">
        <w:rPr>
          <w:color w:val="000000" w:themeColor="text1"/>
          <w:lang w:val="en-GB"/>
        </w:rPr>
        <w:t xml:space="preserve">flat at 32-70-69, </w:t>
      </w:r>
      <w:proofErr w:type="spellStart"/>
      <w:r w:rsidRPr="007B45BC" w:rsidR="002A552E">
        <w:rPr>
          <w:color w:val="000000" w:themeColor="text1"/>
          <w:lang w:val="en-GB"/>
        </w:rPr>
        <w:t>Prospek</w:t>
      </w:r>
      <w:r w:rsidRPr="007B45BC" w:rsidR="00DF57C9">
        <w:rPr>
          <w:color w:val="000000" w:themeColor="text1"/>
          <w:lang w:val="en-GB"/>
        </w:rPr>
        <w:t>t</w:t>
      </w:r>
      <w:proofErr w:type="spellEnd"/>
      <w:r w:rsidRPr="007B45BC" w:rsidR="00DF57C9">
        <w:rPr>
          <w:color w:val="000000" w:themeColor="text1"/>
          <w:lang w:val="en-GB"/>
        </w:rPr>
        <w:t xml:space="preserve"> </w:t>
      </w:r>
      <w:proofErr w:type="spellStart"/>
      <w:r w:rsidRPr="007B45BC" w:rsidR="00DF57C9">
        <w:rPr>
          <w:color w:val="000000" w:themeColor="text1"/>
          <w:lang w:val="en-GB"/>
        </w:rPr>
        <w:t>Vernadskogo</w:t>
      </w:r>
      <w:proofErr w:type="spellEnd"/>
      <w:r w:rsidRPr="007B45BC" w:rsidR="00DF57C9">
        <w:rPr>
          <w:color w:val="000000" w:themeColor="text1"/>
          <w:lang w:val="en-GB"/>
        </w:rPr>
        <w:t>, Moscow.</w:t>
      </w:r>
    </w:p>
    <w:p w:rsidRPr="007B45BC" w:rsidR="00315286" w:rsidP="007B45BC" w:rsidRDefault="00315286">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9</w:t>
      </w:r>
      <w:r w:rsidRPr="007B45BC">
        <w:rPr>
          <w:color w:val="000000" w:themeColor="text1"/>
          <w:lang w:val="en-GB"/>
        </w:rPr>
        <w:fldChar w:fldCharType="end"/>
      </w:r>
      <w:r w:rsidRPr="007B45BC">
        <w:rPr>
          <w:color w:val="000000" w:themeColor="text1"/>
          <w:lang w:val="en-GB"/>
        </w:rPr>
        <w:t>.  In October 2002 the first applicant</w:t>
      </w:r>
      <w:r w:rsidRPr="007B45BC" w:rsidR="00975FB3">
        <w:rPr>
          <w:color w:val="000000" w:themeColor="text1"/>
          <w:lang w:val="en-GB"/>
        </w:rPr>
        <w:t xml:space="preserve"> bought a flat in Kaluga </w:t>
      </w:r>
      <w:r w:rsidRPr="007B45BC" w:rsidR="00957C9F">
        <w:rPr>
          <w:color w:val="000000" w:themeColor="text1"/>
          <w:lang w:val="en-GB"/>
        </w:rPr>
        <w:t>R</w:t>
      </w:r>
      <w:r w:rsidRPr="007B45BC" w:rsidR="00975FB3">
        <w:rPr>
          <w:color w:val="000000" w:themeColor="text1"/>
          <w:lang w:val="en-GB"/>
        </w:rPr>
        <w:t xml:space="preserve">egion with </w:t>
      </w:r>
      <w:r w:rsidRPr="007B45BC" w:rsidR="00957C9F">
        <w:rPr>
          <w:color w:val="000000" w:themeColor="text1"/>
          <w:lang w:val="en-GB"/>
        </w:rPr>
        <w:t xml:space="preserve">the </w:t>
      </w:r>
      <w:r w:rsidRPr="007B45BC" w:rsidR="00975FB3">
        <w:rPr>
          <w:color w:val="000000" w:themeColor="text1"/>
          <w:lang w:val="en-GB"/>
        </w:rPr>
        <w:t xml:space="preserve">intention </w:t>
      </w:r>
      <w:r w:rsidRPr="007B45BC" w:rsidR="00481813">
        <w:rPr>
          <w:color w:val="000000" w:themeColor="text1"/>
          <w:lang w:val="en-GB"/>
        </w:rPr>
        <w:t xml:space="preserve">of </w:t>
      </w:r>
      <w:r w:rsidRPr="007B45BC" w:rsidR="00975FB3">
        <w:rPr>
          <w:color w:val="000000" w:themeColor="text1"/>
          <w:lang w:val="en-GB"/>
        </w:rPr>
        <w:t>exchang</w:t>
      </w:r>
      <w:r w:rsidRPr="007B45BC" w:rsidR="00481813">
        <w:rPr>
          <w:color w:val="000000" w:themeColor="text1"/>
          <w:lang w:val="en-GB"/>
        </w:rPr>
        <w:t>ing</w:t>
      </w:r>
      <w:r w:rsidRPr="007B45BC" w:rsidR="00975FB3">
        <w:rPr>
          <w:color w:val="000000" w:themeColor="text1"/>
          <w:lang w:val="en-GB"/>
        </w:rPr>
        <w:t xml:space="preserve"> it for a flat in Moscow.</w:t>
      </w:r>
    </w:p>
    <w:p w:rsidRPr="007B45BC" w:rsidR="003C2B72" w:rsidP="007B45BC" w:rsidRDefault="003C2B72">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10</w:t>
      </w:r>
      <w:r w:rsidRPr="007B45BC">
        <w:rPr>
          <w:color w:val="000000" w:themeColor="text1"/>
          <w:lang w:val="en-GB"/>
        </w:rPr>
        <w:fldChar w:fldCharType="end"/>
      </w:r>
      <w:r w:rsidRPr="007B45BC">
        <w:rPr>
          <w:color w:val="000000" w:themeColor="text1"/>
          <w:lang w:val="en-GB"/>
        </w:rPr>
        <w:t xml:space="preserve">.  On 23 October 2002 K. applied to </w:t>
      </w:r>
      <w:proofErr w:type="spellStart"/>
      <w:r w:rsidRPr="007B45BC">
        <w:rPr>
          <w:color w:val="000000" w:themeColor="text1"/>
          <w:lang w:val="en-GB"/>
        </w:rPr>
        <w:t>Moszhilservice</w:t>
      </w:r>
      <w:proofErr w:type="spellEnd"/>
      <w:r w:rsidRPr="007B45BC" w:rsidR="00957C9F">
        <w:rPr>
          <w:color w:val="000000" w:themeColor="text1"/>
          <w:lang w:val="en-GB"/>
        </w:rPr>
        <w:t xml:space="preserve"> (the Moscow State commercial agency)</w:t>
      </w:r>
      <w:r w:rsidRPr="007B45BC">
        <w:rPr>
          <w:color w:val="000000" w:themeColor="text1"/>
          <w:lang w:val="en-GB"/>
        </w:rPr>
        <w:t xml:space="preserve"> for authorisation to exchange his flat in Moscow</w:t>
      </w:r>
      <w:r w:rsidRPr="007B45BC" w:rsidR="004114CB">
        <w:rPr>
          <w:color w:val="000000" w:themeColor="text1"/>
          <w:lang w:val="en-GB"/>
        </w:rPr>
        <w:t>,</w:t>
      </w:r>
      <w:r w:rsidRPr="007B45BC">
        <w:rPr>
          <w:color w:val="000000" w:themeColor="text1"/>
          <w:lang w:val="en-GB"/>
        </w:rPr>
        <w:t xml:space="preserve"> occupied under a social tenancy agreement</w:t>
      </w:r>
      <w:r w:rsidRPr="007B45BC" w:rsidR="004114CB">
        <w:rPr>
          <w:color w:val="000000" w:themeColor="text1"/>
          <w:lang w:val="en-GB"/>
        </w:rPr>
        <w:t>,</w:t>
      </w:r>
      <w:r w:rsidRPr="007B45BC">
        <w:rPr>
          <w:color w:val="000000" w:themeColor="text1"/>
          <w:lang w:val="en-GB"/>
        </w:rPr>
        <w:t xml:space="preserve"> </w:t>
      </w:r>
      <w:r w:rsidRPr="007B45BC" w:rsidR="00957C9F">
        <w:rPr>
          <w:color w:val="000000" w:themeColor="text1"/>
          <w:lang w:val="en-GB"/>
        </w:rPr>
        <w:t xml:space="preserve">for </w:t>
      </w:r>
      <w:r w:rsidRPr="007B45BC">
        <w:rPr>
          <w:color w:val="000000" w:themeColor="text1"/>
          <w:lang w:val="en-GB"/>
        </w:rPr>
        <w:t xml:space="preserve">the flat in Kaluga Region </w:t>
      </w:r>
      <w:r w:rsidRPr="007B45BC" w:rsidR="00A05B20">
        <w:rPr>
          <w:color w:val="000000" w:themeColor="text1"/>
          <w:lang w:val="en-GB"/>
        </w:rPr>
        <w:t>belonging to the first applicant.</w:t>
      </w:r>
    </w:p>
    <w:p w:rsidRPr="007B45BC" w:rsidR="002A552E" w:rsidP="007B45BC" w:rsidRDefault="000E6125">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11</w:t>
      </w:r>
      <w:r w:rsidRPr="007B45BC">
        <w:rPr>
          <w:color w:val="000000" w:themeColor="text1"/>
          <w:lang w:val="en-GB"/>
        </w:rPr>
        <w:fldChar w:fldCharType="end"/>
      </w:r>
      <w:r w:rsidRPr="007B45BC">
        <w:rPr>
          <w:color w:val="000000" w:themeColor="text1"/>
          <w:lang w:val="en-GB"/>
        </w:rPr>
        <w:t>.  </w:t>
      </w:r>
      <w:r w:rsidRPr="007B45BC" w:rsidR="002A552E">
        <w:rPr>
          <w:color w:val="000000" w:themeColor="text1"/>
          <w:lang w:val="en-GB"/>
        </w:rPr>
        <w:t xml:space="preserve">On 29 October 2002 the Committee for Exchange of Housing </w:t>
      </w:r>
      <w:r w:rsidRPr="007B45BC" w:rsidR="00315286">
        <w:rPr>
          <w:color w:val="000000" w:themeColor="text1"/>
          <w:lang w:val="en-GB"/>
        </w:rPr>
        <w:t xml:space="preserve">authorised the exchange of </w:t>
      </w:r>
      <w:r w:rsidRPr="007B45BC" w:rsidR="001C15AB">
        <w:rPr>
          <w:color w:val="000000" w:themeColor="text1"/>
          <w:lang w:val="en-GB"/>
        </w:rPr>
        <w:t xml:space="preserve">flats </w:t>
      </w:r>
      <w:r w:rsidRPr="007B45BC" w:rsidR="002A552E">
        <w:rPr>
          <w:color w:val="000000" w:themeColor="text1"/>
          <w:lang w:val="en-GB"/>
        </w:rPr>
        <w:t xml:space="preserve">between K. </w:t>
      </w:r>
      <w:r w:rsidRPr="007B45BC" w:rsidR="00823C2C">
        <w:rPr>
          <w:color w:val="000000" w:themeColor="text1"/>
          <w:lang w:val="en-GB"/>
        </w:rPr>
        <w:t>and the first applicant.</w:t>
      </w:r>
    </w:p>
    <w:p w:rsidRPr="007B45BC" w:rsidR="00D6551E" w:rsidP="007B45BC" w:rsidRDefault="000E6125">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12</w:t>
      </w:r>
      <w:r w:rsidRPr="007B45BC">
        <w:rPr>
          <w:color w:val="000000" w:themeColor="text1"/>
          <w:lang w:val="en-GB"/>
        </w:rPr>
        <w:fldChar w:fldCharType="end"/>
      </w:r>
      <w:r w:rsidRPr="007B45BC">
        <w:rPr>
          <w:color w:val="000000" w:themeColor="text1"/>
          <w:lang w:val="en-GB"/>
        </w:rPr>
        <w:t>.  On 6 November 2002 the first applicant received a</w:t>
      </w:r>
      <w:r w:rsidRPr="007B45BC" w:rsidR="00895353">
        <w:rPr>
          <w:color w:val="000000" w:themeColor="text1"/>
          <w:lang w:val="en-GB"/>
        </w:rPr>
        <w:t xml:space="preserve">n exchange voucher </w:t>
      </w:r>
      <w:r w:rsidRPr="007B45BC" w:rsidR="00975FB3">
        <w:rPr>
          <w:color w:val="000000" w:themeColor="text1"/>
          <w:lang w:val="en-GB"/>
        </w:rPr>
        <w:t>authorising her to move into the flat</w:t>
      </w:r>
      <w:r w:rsidRPr="007B45BC" w:rsidR="004114CB">
        <w:rPr>
          <w:color w:val="000000" w:themeColor="text1"/>
          <w:lang w:val="en-GB"/>
        </w:rPr>
        <w:t xml:space="preserve"> in Moscow</w:t>
      </w:r>
      <w:r w:rsidRPr="007B45BC" w:rsidR="00975FB3">
        <w:rPr>
          <w:color w:val="000000" w:themeColor="text1"/>
          <w:lang w:val="en-GB"/>
        </w:rPr>
        <w:t>. Later in</w:t>
      </w:r>
      <w:r w:rsidRPr="007B45BC" w:rsidR="00895353">
        <w:rPr>
          <w:color w:val="000000" w:themeColor="text1"/>
          <w:lang w:val="en-GB"/>
        </w:rPr>
        <w:t xml:space="preserve"> November 2002 the applicants were registered as living in that flat.</w:t>
      </w:r>
      <w:r w:rsidRPr="007B45BC" w:rsidR="00B81B7D">
        <w:rPr>
          <w:color w:val="000000" w:themeColor="text1"/>
          <w:lang w:val="en-GB"/>
        </w:rPr>
        <w:t xml:space="preserve"> The applicant</w:t>
      </w:r>
      <w:r w:rsidRPr="007B45BC" w:rsidR="004114CB">
        <w:rPr>
          <w:color w:val="000000" w:themeColor="text1"/>
          <w:lang w:val="en-GB"/>
        </w:rPr>
        <w:t>s</w:t>
      </w:r>
      <w:r w:rsidRPr="007B45BC" w:rsidR="00B81B7D">
        <w:rPr>
          <w:color w:val="000000" w:themeColor="text1"/>
          <w:lang w:val="en-GB"/>
        </w:rPr>
        <w:t xml:space="preserve"> paid a sum of money to B.</w:t>
      </w:r>
    </w:p>
    <w:p w:rsidRPr="007B45BC" w:rsidR="0080350A" w:rsidP="007B45BC" w:rsidRDefault="0080350A">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13</w:t>
      </w:r>
      <w:r w:rsidRPr="007B45BC">
        <w:rPr>
          <w:color w:val="000000" w:themeColor="text1"/>
          <w:lang w:val="en-GB"/>
        </w:rPr>
        <w:fldChar w:fldCharType="end"/>
      </w:r>
      <w:r w:rsidRPr="007B45BC">
        <w:rPr>
          <w:color w:val="000000" w:themeColor="text1"/>
          <w:lang w:val="en-GB"/>
        </w:rPr>
        <w:t xml:space="preserve">.  In 2004 criminal proceedings were instituted against B. on suspicion of </w:t>
      </w:r>
      <w:r w:rsidRPr="007B45BC" w:rsidR="004F526A">
        <w:rPr>
          <w:color w:val="000000" w:themeColor="text1"/>
          <w:lang w:val="en-GB"/>
        </w:rPr>
        <w:t>fraud</w:t>
      </w:r>
      <w:r w:rsidRPr="007B45BC" w:rsidR="00447EAB">
        <w:rPr>
          <w:color w:val="000000" w:themeColor="text1"/>
          <w:lang w:val="en-GB"/>
        </w:rPr>
        <w:t xml:space="preserve">. The first applicant had been informed </w:t>
      </w:r>
      <w:r w:rsidRPr="007B45BC" w:rsidR="003D5916">
        <w:rPr>
          <w:color w:val="000000" w:themeColor="text1"/>
          <w:lang w:val="en-GB"/>
        </w:rPr>
        <w:t>of</w:t>
      </w:r>
      <w:r w:rsidRPr="007B45BC" w:rsidR="00447EAB">
        <w:rPr>
          <w:color w:val="000000" w:themeColor="text1"/>
          <w:lang w:val="en-GB"/>
        </w:rPr>
        <w:t xml:space="preserve"> those proceedings. However, she had not submitted any civil claims against B.</w:t>
      </w:r>
    </w:p>
    <w:p w:rsidRPr="007B45BC" w:rsidR="002A552E" w:rsidP="007B45BC" w:rsidRDefault="00895353">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14</w:t>
      </w:r>
      <w:r w:rsidRPr="007B45BC">
        <w:rPr>
          <w:color w:val="000000" w:themeColor="text1"/>
          <w:lang w:val="en-GB"/>
        </w:rPr>
        <w:fldChar w:fldCharType="end"/>
      </w:r>
      <w:r w:rsidRPr="007B45BC">
        <w:rPr>
          <w:color w:val="000000" w:themeColor="text1"/>
          <w:lang w:val="en-GB"/>
        </w:rPr>
        <w:t>.  </w:t>
      </w:r>
      <w:r w:rsidRPr="007B45BC" w:rsidR="002A552E">
        <w:rPr>
          <w:color w:val="000000" w:themeColor="text1"/>
          <w:lang w:val="en-GB"/>
        </w:rPr>
        <w:t xml:space="preserve">On 12 December 2005 the </w:t>
      </w:r>
      <w:proofErr w:type="spellStart"/>
      <w:r w:rsidRPr="007B45BC" w:rsidR="002A552E">
        <w:rPr>
          <w:color w:val="000000" w:themeColor="text1"/>
          <w:lang w:val="en-GB"/>
        </w:rPr>
        <w:t>Nikulinskiy</w:t>
      </w:r>
      <w:proofErr w:type="spellEnd"/>
      <w:r w:rsidRPr="007B45BC" w:rsidR="002A552E">
        <w:rPr>
          <w:color w:val="000000" w:themeColor="text1"/>
          <w:lang w:val="en-GB"/>
        </w:rPr>
        <w:t xml:space="preserve"> District Court, Moscow, (“the District Court”) found </w:t>
      </w:r>
      <w:r w:rsidRPr="007B45BC">
        <w:rPr>
          <w:color w:val="000000" w:themeColor="text1"/>
          <w:lang w:val="en-GB"/>
        </w:rPr>
        <w:t>B. guilty</w:t>
      </w:r>
      <w:r w:rsidRPr="007B45BC" w:rsidR="00975FB3">
        <w:rPr>
          <w:color w:val="000000" w:themeColor="text1"/>
          <w:lang w:val="en-GB"/>
        </w:rPr>
        <w:t xml:space="preserve"> of </w:t>
      </w:r>
      <w:r w:rsidRPr="007B45BC" w:rsidR="00A823F8">
        <w:rPr>
          <w:color w:val="000000" w:themeColor="text1"/>
          <w:lang w:val="en-GB"/>
        </w:rPr>
        <w:t>fraud</w:t>
      </w:r>
      <w:r w:rsidRPr="007B45BC" w:rsidR="00447EAB">
        <w:rPr>
          <w:color w:val="000000" w:themeColor="text1"/>
          <w:lang w:val="en-GB"/>
        </w:rPr>
        <w:t>.</w:t>
      </w:r>
      <w:r w:rsidRPr="007B45BC" w:rsidR="00437284">
        <w:rPr>
          <w:color w:val="000000" w:themeColor="text1"/>
          <w:lang w:val="en-GB"/>
        </w:rPr>
        <w:t xml:space="preserve"> </w:t>
      </w:r>
      <w:r w:rsidRPr="007B45BC" w:rsidR="007F4091">
        <w:rPr>
          <w:color w:val="000000" w:themeColor="text1"/>
          <w:lang w:val="en-GB"/>
        </w:rPr>
        <w:t xml:space="preserve">The court established that </w:t>
      </w:r>
      <w:r w:rsidRPr="007B45BC" w:rsidR="002A552E">
        <w:rPr>
          <w:color w:val="000000" w:themeColor="text1"/>
          <w:lang w:val="en-GB"/>
        </w:rPr>
        <w:t xml:space="preserve">B. had falsified a court judgment authorising the assignment of the flat </w:t>
      </w:r>
      <w:r w:rsidRPr="007B45BC" w:rsidR="00DF57C9">
        <w:rPr>
          <w:color w:val="000000" w:themeColor="text1"/>
          <w:lang w:val="en-GB"/>
        </w:rPr>
        <w:t>at 32</w:t>
      </w:r>
      <w:r w:rsidRPr="007B45BC" w:rsidR="00345D6F">
        <w:rPr>
          <w:color w:val="000000" w:themeColor="text1"/>
          <w:lang w:val="en-GB"/>
        </w:rPr>
        <w:noBreakHyphen/>
      </w:r>
      <w:r w:rsidRPr="007B45BC" w:rsidR="00DF57C9">
        <w:rPr>
          <w:color w:val="000000" w:themeColor="text1"/>
          <w:lang w:val="en-GB"/>
        </w:rPr>
        <w:t xml:space="preserve">70-69, </w:t>
      </w:r>
      <w:proofErr w:type="spellStart"/>
      <w:r w:rsidRPr="007B45BC" w:rsidR="00DF57C9">
        <w:rPr>
          <w:color w:val="000000" w:themeColor="text1"/>
          <w:lang w:val="en-GB"/>
        </w:rPr>
        <w:t>Prospekt</w:t>
      </w:r>
      <w:proofErr w:type="spellEnd"/>
      <w:r w:rsidRPr="007B45BC" w:rsidR="00DF57C9">
        <w:rPr>
          <w:color w:val="000000" w:themeColor="text1"/>
          <w:lang w:val="en-GB"/>
        </w:rPr>
        <w:t xml:space="preserve"> </w:t>
      </w:r>
      <w:proofErr w:type="spellStart"/>
      <w:r w:rsidRPr="007B45BC" w:rsidR="00DF57C9">
        <w:rPr>
          <w:color w:val="000000" w:themeColor="text1"/>
          <w:lang w:val="en-GB"/>
        </w:rPr>
        <w:t>Vernadskogo</w:t>
      </w:r>
      <w:proofErr w:type="spellEnd"/>
      <w:r w:rsidRPr="007B45BC" w:rsidR="00DF57C9">
        <w:rPr>
          <w:color w:val="000000" w:themeColor="text1"/>
          <w:lang w:val="en-GB"/>
        </w:rPr>
        <w:t xml:space="preserve">, Moscow </w:t>
      </w:r>
      <w:r w:rsidRPr="007B45BC" w:rsidR="002A552E">
        <w:rPr>
          <w:color w:val="000000" w:themeColor="text1"/>
          <w:lang w:val="en-GB"/>
        </w:rPr>
        <w:t xml:space="preserve">to K. under the social </w:t>
      </w:r>
      <w:r w:rsidRPr="007B45BC" w:rsidR="00FD50DB">
        <w:rPr>
          <w:color w:val="000000" w:themeColor="text1"/>
          <w:lang w:val="en-GB"/>
        </w:rPr>
        <w:t>tenancy</w:t>
      </w:r>
      <w:r w:rsidRPr="007B45BC" w:rsidR="002A552E">
        <w:rPr>
          <w:color w:val="000000" w:themeColor="text1"/>
          <w:lang w:val="en-GB"/>
        </w:rPr>
        <w:t xml:space="preserve"> agreement and </w:t>
      </w:r>
      <w:r w:rsidRPr="007B45BC" w:rsidR="00447EAB">
        <w:rPr>
          <w:color w:val="000000" w:themeColor="text1"/>
          <w:lang w:val="en-GB"/>
        </w:rPr>
        <w:t xml:space="preserve">then </w:t>
      </w:r>
      <w:r w:rsidRPr="007B45BC" w:rsidR="002A552E">
        <w:rPr>
          <w:color w:val="000000" w:themeColor="text1"/>
          <w:lang w:val="en-GB"/>
        </w:rPr>
        <w:t xml:space="preserve">fraudulently arranged for the exchange of flats between K. and the first </w:t>
      </w:r>
      <w:r w:rsidRPr="007B45BC" w:rsidR="00B81B7D">
        <w:rPr>
          <w:color w:val="000000" w:themeColor="text1"/>
          <w:lang w:val="en-GB"/>
        </w:rPr>
        <w:t xml:space="preserve">applicant against the payment by the </w:t>
      </w:r>
      <w:r w:rsidRPr="007B45BC" w:rsidR="00860F5F">
        <w:rPr>
          <w:color w:val="000000" w:themeColor="text1"/>
          <w:lang w:val="en-GB"/>
        </w:rPr>
        <w:t>latter</w:t>
      </w:r>
      <w:r w:rsidRPr="007B45BC" w:rsidR="00B81B7D">
        <w:rPr>
          <w:color w:val="000000" w:themeColor="text1"/>
          <w:lang w:val="en-GB"/>
        </w:rPr>
        <w:t xml:space="preserve"> of 1,177</w:t>
      </w:r>
      <w:r w:rsidRPr="007B45BC" w:rsidR="00957C9F">
        <w:rPr>
          <w:color w:val="000000" w:themeColor="text1"/>
          <w:lang w:val="en-GB"/>
        </w:rPr>
        <w:t>,</w:t>
      </w:r>
      <w:r w:rsidRPr="007B45BC" w:rsidR="00B81B7D">
        <w:rPr>
          <w:color w:val="000000" w:themeColor="text1"/>
          <w:lang w:val="en-GB"/>
        </w:rPr>
        <w:t>773.40</w:t>
      </w:r>
      <w:r w:rsidRPr="007B45BC" w:rsidR="00345D6F">
        <w:rPr>
          <w:color w:val="000000" w:themeColor="text1"/>
          <w:lang w:val="en-GB"/>
        </w:rPr>
        <w:t> </w:t>
      </w:r>
      <w:r w:rsidRPr="007B45BC" w:rsidR="00B81B7D">
        <w:rPr>
          <w:color w:val="000000" w:themeColor="text1"/>
          <w:lang w:val="en-GB"/>
        </w:rPr>
        <w:t>Russian roubles</w:t>
      </w:r>
      <w:r w:rsidRPr="007B45BC" w:rsidR="00957C9F">
        <w:rPr>
          <w:color w:val="000000" w:themeColor="text1"/>
          <w:lang w:val="en-GB"/>
        </w:rPr>
        <w:t xml:space="preserve"> </w:t>
      </w:r>
      <w:r w:rsidRPr="007B45BC" w:rsidR="00345D6F">
        <w:rPr>
          <w:color w:val="000000" w:themeColor="text1"/>
          <w:lang w:val="en-GB"/>
        </w:rPr>
        <w:t>(</w:t>
      </w:r>
      <w:r w:rsidRPr="007B45BC" w:rsidR="00957C9F">
        <w:rPr>
          <w:color w:val="000000" w:themeColor="text1"/>
          <w:lang w:val="en-GB"/>
        </w:rPr>
        <w:t>RUB</w:t>
      </w:r>
      <w:r w:rsidRPr="007B45BC" w:rsidR="00345D6F">
        <w:rPr>
          <w:color w:val="000000" w:themeColor="text1"/>
          <w:lang w:val="en-GB"/>
        </w:rPr>
        <w:t>)</w:t>
      </w:r>
      <w:r w:rsidRPr="007B45BC" w:rsidR="00B81B7D">
        <w:rPr>
          <w:color w:val="000000" w:themeColor="text1"/>
          <w:lang w:val="en-GB"/>
        </w:rPr>
        <w:t xml:space="preserve">. </w:t>
      </w:r>
      <w:r w:rsidRPr="007B45BC" w:rsidR="003D5916">
        <w:rPr>
          <w:color w:val="000000" w:themeColor="text1"/>
          <w:lang w:val="en-GB"/>
        </w:rPr>
        <w:t>As a result</w:t>
      </w:r>
      <w:r w:rsidRPr="007B45BC" w:rsidR="00447EAB">
        <w:rPr>
          <w:color w:val="000000" w:themeColor="text1"/>
          <w:lang w:val="en-GB"/>
        </w:rPr>
        <w:t xml:space="preserve"> of B.</w:t>
      </w:r>
      <w:r w:rsidRPr="007B45BC" w:rsidR="007B45BC">
        <w:rPr>
          <w:color w:val="000000" w:themeColor="text1"/>
          <w:lang w:val="en-GB"/>
        </w:rPr>
        <w:t>’</w:t>
      </w:r>
      <w:r w:rsidRPr="007B45BC" w:rsidR="00447EAB">
        <w:rPr>
          <w:color w:val="000000" w:themeColor="text1"/>
          <w:lang w:val="en-GB"/>
        </w:rPr>
        <w:t>s criminal actions, the property right</w:t>
      </w:r>
      <w:r w:rsidRPr="007B45BC" w:rsidR="00860F5F">
        <w:rPr>
          <w:color w:val="000000" w:themeColor="text1"/>
          <w:lang w:val="en-GB"/>
        </w:rPr>
        <w:t>s</w:t>
      </w:r>
      <w:r w:rsidRPr="007B45BC" w:rsidR="00447EAB">
        <w:rPr>
          <w:color w:val="000000" w:themeColor="text1"/>
          <w:lang w:val="en-GB"/>
        </w:rPr>
        <w:t xml:space="preserve"> of the City of Moscow to the flat in question had been unlawfully transferred to the first applicant.</w:t>
      </w:r>
    </w:p>
    <w:p w:rsidRPr="007B45BC" w:rsidR="00D6551E" w:rsidP="007B45BC" w:rsidRDefault="007F4091">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15</w:t>
      </w:r>
      <w:r w:rsidRPr="007B45BC">
        <w:rPr>
          <w:color w:val="000000" w:themeColor="text1"/>
          <w:lang w:val="en-GB"/>
        </w:rPr>
        <w:fldChar w:fldCharType="end"/>
      </w:r>
      <w:r w:rsidRPr="007B45BC">
        <w:rPr>
          <w:color w:val="000000" w:themeColor="text1"/>
          <w:lang w:val="en-GB"/>
        </w:rPr>
        <w:t xml:space="preserve">.  On 6 March 2006 the Moscow City Court </w:t>
      </w:r>
      <w:r w:rsidRPr="007B45BC" w:rsidR="00D2365F">
        <w:rPr>
          <w:color w:val="000000" w:themeColor="text1"/>
          <w:lang w:val="en-GB"/>
        </w:rPr>
        <w:t xml:space="preserve">(“the City Court”) </w:t>
      </w:r>
      <w:r w:rsidRPr="007B45BC">
        <w:rPr>
          <w:color w:val="000000" w:themeColor="text1"/>
          <w:lang w:val="en-GB"/>
        </w:rPr>
        <w:t>amended the judgment of 12 December 2005.</w:t>
      </w:r>
      <w:r w:rsidRPr="007B45BC" w:rsidR="00D2365F">
        <w:rPr>
          <w:color w:val="000000" w:themeColor="text1"/>
          <w:lang w:val="en-GB"/>
        </w:rPr>
        <w:t xml:space="preserve"> In particular, the </w:t>
      </w:r>
      <w:r w:rsidRPr="007B45BC" w:rsidR="00742A28">
        <w:rPr>
          <w:color w:val="000000" w:themeColor="text1"/>
          <w:lang w:val="en-GB"/>
        </w:rPr>
        <w:t>City Court held that as a result of B.</w:t>
      </w:r>
      <w:r w:rsidRPr="007B45BC" w:rsidR="007B45BC">
        <w:rPr>
          <w:color w:val="000000" w:themeColor="text1"/>
          <w:lang w:val="en-GB"/>
        </w:rPr>
        <w:t>’</w:t>
      </w:r>
      <w:r w:rsidRPr="007B45BC" w:rsidR="00742A28">
        <w:rPr>
          <w:color w:val="000000" w:themeColor="text1"/>
          <w:lang w:val="en-GB"/>
        </w:rPr>
        <w:t xml:space="preserve">s actions the first applicant had been registered </w:t>
      </w:r>
      <w:r w:rsidRPr="007B45BC" w:rsidR="002F433E">
        <w:rPr>
          <w:color w:val="000000" w:themeColor="text1"/>
          <w:lang w:val="en-GB"/>
        </w:rPr>
        <w:t>as occupying</w:t>
      </w:r>
      <w:r w:rsidRPr="007B45BC" w:rsidR="00742A28">
        <w:rPr>
          <w:color w:val="000000" w:themeColor="text1"/>
          <w:lang w:val="en-GB"/>
        </w:rPr>
        <w:t xml:space="preserve"> the flat in question and </w:t>
      </w:r>
      <w:r w:rsidRPr="007B45BC" w:rsidR="00A72A5B">
        <w:rPr>
          <w:color w:val="000000" w:themeColor="text1"/>
          <w:lang w:val="en-GB"/>
        </w:rPr>
        <w:t xml:space="preserve">had </w:t>
      </w:r>
      <w:r w:rsidRPr="007B45BC" w:rsidR="00742A28">
        <w:rPr>
          <w:color w:val="000000" w:themeColor="text1"/>
          <w:lang w:val="en-GB"/>
        </w:rPr>
        <w:t xml:space="preserve">acquired the right to become its owner by way of privatisation. However, </w:t>
      </w:r>
      <w:r w:rsidRPr="007B45BC" w:rsidR="00C638EB">
        <w:rPr>
          <w:color w:val="000000" w:themeColor="text1"/>
          <w:lang w:val="en-GB"/>
        </w:rPr>
        <w:t xml:space="preserve">the first applicant had not had sufficient time to acquire property rights to the flat by </w:t>
      </w:r>
      <w:r w:rsidRPr="007B45BC" w:rsidR="00FD50DB">
        <w:rPr>
          <w:color w:val="000000" w:themeColor="text1"/>
          <w:lang w:val="en-GB"/>
        </w:rPr>
        <w:t xml:space="preserve">way of </w:t>
      </w:r>
      <w:r w:rsidRPr="007B45BC" w:rsidR="00C638EB">
        <w:rPr>
          <w:color w:val="000000" w:themeColor="text1"/>
          <w:lang w:val="en-GB"/>
        </w:rPr>
        <w:t>privatisation and the flat had not been</w:t>
      </w:r>
      <w:r w:rsidRPr="007B45BC" w:rsidR="004048A5">
        <w:rPr>
          <w:color w:val="000000" w:themeColor="text1"/>
          <w:lang w:val="en-GB"/>
        </w:rPr>
        <w:t xml:space="preserve"> </w:t>
      </w:r>
      <w:r w:rsidRPr="007B45BC" w:rsidR="00437284">
        <w:rPr>
          <w:color w:val="000000" w:themeColor="text1"/>
          <w:lang w:val="en-GB"/>
        </w:rPr>
        <w:t>taken from the ownership of the City of Moscow. Therefore,</w:t>
      </w:r>
      <w:r w:rsidRPr="007B45BC" w:rsidR="00742A28">
        <w:rPr>
          <w:color w:val="000000" w:themeColor="text1"/>
          <w:lang w:val="en-GB"/>
        </w:rPr>
        <w:t xml:space="preserve"> B.</w:t>
      </w:r>
      <w:r w:rsidRPr="007B45BC" w:rsidR="007B45BC">
        <w:rPr>
          <w:color w:val="000000" w:themeColor="text1"/>
          <w:lang w:val="en-GB"/>
        </w:rPr>
        <w:t>’</w:t>
      </w:r>
      <w:r w:rsidRPr="007B45BC" w:rsidR="00742A28">
        <w:rPr>
          <w:color w:val="000000" w:themeColor="text1"/>
          <w:lang w:val="en-GB"/>
        </w:rPr>
        <w:t xml:space="preserve">s actions had to be </w:t>
      </w:r>
      <w:r w:rsidRPr="007B45BC" w:rsidR="00A72A5B">
        <w:rPr>
          <w:color w:val="000000" w:themeColor="text1"/>
          <w:lang w:val="en-GB"/>
        </w:rPr>
        <w:t xml:space="preserve">reclassified as </w:t>
      </w:r>
      <w:r w:rsidRPr="007B45BC" w:rsidR="00437284">
        <w:rPr>
          <w:color w:val="000000" w:themeColor="text1"/>
          <w:lang w:val="en-GB"/>
        </w:rPr>
        <w:t>attempted fraud.</w:t>
      </w:r>
    </w:p>
    <w:p w:rsidRPr="007B45BC" w:rsidR="000E6125" w:rsidP="007B45BC" w:rsidRDefault="00895353">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16</w:t>
      </w:r>
      <w:r w:rsidRPr="007B45BC">
        <w:rPr>
          <w:color w:val="000000" w:themeColor="text1"/>
          <w:lang w:val="en-GB"/>
        </w:rPr>
        <w:fldChar w:fldCharType="end"/>
      </w:r>
      <w:r w:rsidRPr="007B45BC">
        <w:rPr>
          <w:color w:val="000000" w:themeColor="text1"/>
          <w:lang w:val="en-GB"/>
        </w:rPr>
        <w:t>.  </w:t>
      </w:r>
      <w:r w:rsidRPr="007B45BC" w:rsidR="000E6125">
        <w:rPr>
          <w:color w:val="000000" w:themeColor="text1"/>
          <w:lang w:val="en-GB"/>
        </w:rPr>
        <w:t xml:space="preserve">In </w:t>
      </w:r>
      <w:r w:rsidRPr="007B45BC">
        <w:rPr>
          <w:color w:val="000000" w:themeColor="text1"/>
          <w:lang w:val="en-GB"/>
        </w:rPr>
        <w:t xml:space="preserve">October </w:t>
      </w:r>
      <w:r w:rsidRPr="007B45BC" w:rsidR="000E6125">
        <w:rPr>
          <w:color w:val="000000" w:themeColor="text1"/>
          <w:lang w:val="en-GB"/>
        </w:rPr>
        <w:t xml:space="preserve">2008 the </w:t>
      </w:r>
      <w:r w:rsidRPr="007B45BC">
        <w:rPr>
          <w:color w:val="000000" w:themeColor="text1"/>
          <w:lang w:val="en-GB"/>
        </w:rPr>
        <w:t xml:space="preserve">Housing Department of the </w:t>
      </w:r>
      <w:r w:rsidRPr="007B45BC" w:rsidR="000E6125">
        <w:rPr>
          <w:color w:val="000000" w:themeColor="text1"/>
          <w:lang w:val="en-GB"/>
        </w:rPr>
        <w:t>City of Moscow brought court proceedings</w:t>
      </w:r>
      <w:r w:rsidRPr="007B45BC">
        <w:rPr>
          <w:color w:val="000000" w:themeColor="text1"/>
          <w:lang w:val="en-GB"/>
        </w:rPr>
        <w:t xml:space="preserve"> against the first applicant</w:t>
      </w:r>
      <w:r w:rsidRPr="007B45BC" w:rsidR="00523C3C">
        <w:rPr>
          <w:color w:val="000000" w:themeColor="text1"/>
          <w:lang w:val="en-GB"/>
        </w:rPr>
        <w:t xml:space="preserve"> and K</w:t>
      </w:r>
      <w:r w:rsidRPr="007B45BC">
        <w:rPr>
          <w:color w:val="000000" w:themeColor="text1"/>
          <w:lang w:val="en-GB"/>
        </w:rPr>
        <w:t xml:space="preserve">. The </w:t>
      </w:r>
      <w:r w:rsidRPr="007B45BC" w:rsidR="00DB7C74">
        <w:rPr>
          <w:color w:val="000000" w:themeColor="text1"/>
          <w:lang w:val="en-GB"/>
        </w:rPr>
        <w:t>Housing department claimed, with reference to th</w:t>
      </w:r>
      <w:r w:rsidRPr="007B45BC" w:rsidR="005B384B">
        <w:rPr>
          <w:color w:val="000000" w:themeColor="text1"/>
          <w:lang w:val="en-GB"/>
        </w:rPr>
        <w:t xml:space="preserve">e judgment of 12 December 2005, </w:t>
      </w:r>
      <w:r w:rsidRPr="007B45BC" w:rsidR="00DB7C74">
        <w:rPr>
          <w:color w:val="000000" w:themeColor="text1"/>
          <w:lang w:val="en-GB"/>
        </w:rPr>
        <w:t xml:space="preserve">that all transactions involving the flat at 32-70-69, </w:t>
      </w:r>
      <w:proofErr w:type="spellStart"/>
      <w:r w:rsidRPr="007B45BC" w:rsidR="00DB7C74">
        <w:rPr>
          <w:color w:val="000000" w:themeColor="text1"/>
          <w:lang w:val="en-GB"/>
        </w:rPr>
        <w:t>Prospekt</w:t>
      </w:r>
      <w:proofErr w:type="spellEnd"/>
      <w:r w:rsidRPr="007B45BC" w:rsidR="00DB7C74">
        <w:rPr>
          <w:color w:val="000000" w:themeColor="text1"/>
          <w:lang w:val="en-GB"/>
        </w:rPr>
        <w:t xml:space="preserve"> </w:t>
      </w:r>
      <w:proofErr w:type="spellStart"/>
      <w:r w:rsidRPr="007B45BC" w:rsidR="00DB7C74">
        <w:rPr>
          <w:color w:val="000000" w:themeColor="text1"/>
          <w:lang w:val="en-GB"/>
        </w:rPr>
        <w:t>Vernadskogo</w:t>
      </w:r>
      <w:proofErr w:type="spellEnd"/>
      <w:r w:rsidRPr="007B45BC" w:rsidR="00DB7C74">
        <w:rPr>
          <w:color w:val="000000" w:themeColor="text1"/>
          <w:lang w:val="en-GB"/>
        </w:rPr>
        <w:t>, Moscow</w:t>
      </w:r>
      <w:r w:rsidRPr="007B45BC" w:rsidR="00D3669B">
        <w:rPr>
          <w:color w:val="000000" w:themeColor="text1"/>
          <w:lang w:val="en-GB"/>
        </w:rPr>
        <w:t xml:space="preserve"> had been </w:t>
      </w:r>
      <w:r w:rsidRPr="007B45BC" w:rsidR="00180A4B">
        <w:rPr>
          <w:color w:val="000000" w:themeColor="text1"/>
          <w:lang w:val="en-GB"/>
        </w:rPr>
        <w:t>unlawful</w:t>
      </w:r>
      <w:r w:rsidRPr="007B45BC" w:rsidR="00D3669B">
        <w:rPr>
          <w:color w:val="000000" w:themeColor="text1"/>
          <w:lang w:val="en-GB"/>
        </w:rPr>
        <w:t xml:space="preserve"> and therefore</w:t>
      </w:r>
      <w:r w:rsidRPr="007B45BC" w:rsidR="00DB7C74">
        <w:rPr>
          <w:color w:val="000000" w:themeColor="text1"/>
          <w:lang w:val="en-GB"/>
        </w:rPr>
        <w:t xml:space="preserve"> had to be declared null and </w:t>
      </w:r>
      <w:r w:rsidRPr="007B45BC" w:rsidR="007F6D1E">
        <w:rPr>
          <w:color w:val="000000" w:themeColor="text1"/>
          <w:lang w:val="en-GB"/>
        </w:rPr>
        <w:t>void</w:t>
      </w:r>
      <w:r w:rsidRPr="007B45BC" w:rsidR="00860F5F">
        <w:rPr>
          <w:color w:val="000000" w:themeColor="text1"/>
          <w:lang w:val="en-GB"/>
        </w:rPr>
        <w:t>,</w:t>
      </w:r>
      <w:r w:rsidRPr="007B45BC" w:rsidR="007F6D1E">
        <w:rPr>
          <w:color w:val="000000" w:themeColor="text1"/>
          <w:lang w:val="en-GB"/>
        </w:rPr>
        <w:t xml:space="preserve"> and the applicants had to be evicted from that flat.</w:t>
      </w:r>
    </w:p>
    <w:bookmarkStart w:name="para17" w:id="2"/>
    <w:p w:rsidRPr="007B45BC" w:rsidR="00895353" w:rsidP="007B45BC" w:rsidRDefault="00895353">
      <w:pPr>
        <w:pStyle w:val="ECHRPara"/>
        <w:rPr>
          <w:color w:val="000000" w:themeColor="text1"/>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17</w:t>
      </w:r>
      <w:r w:rsidRPr="007B45BC">
        <w:rPr>
          <w:color w:val="000000" w:themeColor="text1"/>
          <w:lang w:val="en-GB"/>
        </w:rPr>
        <w:fldChar w:fldCharType="end"/>
      </w:r>
      <w:bookmarkEnd w:id="2"/>
      <w:r w:rsidRPr="007B45BC">
        <w:rPr>
          <w:color w:val="000000" w:themeColor="text1"/>
          <w:lang w:val="en-GB"/>
        </w:rPr>
        <w:t>.  In April 2009 the first applicant brought a counterclaim a</w:t>
      </w:r>
      <w:r w:rsidRPr="007B45BC" w:rsidR="00FD50DB">
        <w:rPr>
          <w:color w:val="000000" w:themeColor="text1"/>
          <w:lang w:val="en-GB"/>
        </w:rPr>
        <w:t>gainst the Housing Department on</w:t>
      </w:r>
      <w:r w:rsidRPr="007B45BC">
        <w:rPr>
          <w:color w:val="000000" w:themeColor="text1"/>
          <w:lang w:val="en-GB"/>
        </w:rPr>
        <w:t xml:space="preserve"> </w:t>
      </w:r>
      <w:r w:rsidRPr="007B45BC" w:rsidR="00FB56A4">
        <w:rPr>
          <w:color w:val="000000" w:themeColor="text1"/>
          <w:lang w:val="en-GB"/>
        </w:rPr>
        <w:t>her own behalf</w:t>
      </w:r>
      <w:r w:rsidRPr="007B45BC">
        <w:rPr>
          <w:color w:val="000000" w:themeColor="text1"/>
          <w:lang w:val="en-GB"/>
        </w:rPr>
        <w:t xml:space="preserve"> and also on behalf of the second applicant, who was</w:t>
      </w:r>
      <w:r w:rsidRPr="007B45BC" w:rsidR="00995E1C">
        <w:rPr>
          <w:color w:val="000000" w:themeColor="text1"/>
          <w:lang w:val="en-GB"/>
        </w:rPr>
        <w:t xml:space="preserve"> a</w:t>
      </w:r>
      <w:r w:rsidRPr="007B45BC">
        <w:rPr>
          <w:color w:val="000000" w:themeColor="text1"/>
          <w:lang w:val="en-GB"/>
        </w:rPr>
        <w:t xml:space="preserve"> minor</w:t>
      </w:r>
      <w:r w:rsidRPr="007B45BC" w:rsidR="00FB56A4">
        <w:rPr>
          <w:color w:val="000000" w:themeColor="text1"/>
          <w:lang w:val="en-GB"/>
        </w:rPr>
        <w:t xml:space="preserve"> at that time. She submitted that </w:t>
      </w:r>
      <w:r w:rsidRPr="007B45BC" w:rsidR="007F6D1E">
        <w:rPr>
          <w:color w:val="000000" w:themeColor="text1"/>
          <w:lang w:val="en-GB"/>
        </w:rPr>
        <w:t xml:space="preserve">she </w:t>
      </w:r>
      <w:r w:rsidRPr="007B45BC" w:rsidR="00596982">
        <w:rPr>
          <w:color w:val="000000" w:themeColor="text1"/>
          <w:lang w:val="en-GB"/>
        </w:rPr>
        <w:t xml:space="preserve">could not have known </w:t>
      </w:r>
      <w:r w:rsidRPr="007B45BC" w:rsidR="007F6D1E">
        <w:rPr>
          <w:color w:val="000000" w:themeColor="text1"/>
          <w:lang w:val="en-GB"/>
        </w:rPr>
        <w:t xml:space="preserve">that K. had </w:t>
      </w:r>
      <w:r w:rsidRPr="007B45BC" w:rsidR="00995E1C">
        <w:rPr>
          <w:color w:val="000000" w:themeColor="text1"/>
          <w:lang w:val="en-GB"/>
        </w:rPr>
        <w:t xml:space="preserve">secured the </w:t>
      </w:r>
      <w:r w:rsidRPr="007B45BC" w:rsidR="00F661EB">
        <w:rPr>
          <w:color w:val="000000" w:themeColor="text1"/>
          <w:lang w:val="en-GB"/>
        </w:rPr>
        <w:t>social</w:t>
      </w:r>
      <w:r w:rsidRPr="007B45BC" w:rsidR="00995E1C">
        <w:rPr>
          <w:color w:val="000000" w:themeColor="text1"/>
          <w:lang w:val="en-GB"/>
        </w:rPr>
        <w:t xml:space="preserve"> </w:t>
      </w:r>
      <w:r w:rsidRPr="007B45BC" w:rsidR="00F661EB">
        <w:rPr>
          <w:color w:val="000000" w:themeColor="text1"/>
          <w:lang w:val="en-GB"/>
        </w:rPr>
        <w:t>tenan</w:t>
      </w:r>
      <w:r w:rsidRPr="007B45BC" w:rsidR="00995E1C">
        <w:rPr>
          <w:color w:val="000000" w:themeColor="text1"/>
          <w:lang w:val="en-GB"/>
        </w:rPr>
        <w:t>cy agreement</w:t>
      </w:r>
      <w:r w:rsidRPr="007B45BC" w:rsidR="00F661EB">
        <w:rPr>
          <w:color w:val="000000" w:themeColor="text1"/>
          <w:lang w:val="en-GB"/>
        </w:rPr>
        <w:t xml:space="preserve"> on the basis of forged documents; the exchange of flats between her and K. had been verified and approved by all competent </w:t>
      </w:r>
      <w:r w:rsidRPr="007B45BC" w:rsidR="00995E1C">
        <w:rPr>
          <w:color w:val="000000" w:themeColor="text1"/>
          <w:lang w:val="en-GB"/>
        </w:rPr>
        <w:t>S</w:t>
      </w:r>
      <w:r w:rsidRPr="007B45BC" w:rsidR="00F661EB">
        <w:rPr>
          <w:color w:val="000000" w:themeColor="text1"/>
          <w:lang w:val="en-GB"/>
        </w:rPr>
        <w:t xml:space="preserve">tate authorities, and therefore she had to be considered as a bona fide </w:t>
      </w:r>
      <w:r w:rsidRPr="007B45BC" w:rsidR="00AE20DE">
        <w:rPr>
          <w:color w:val="000000" w:themeColor="text1"/>
          <w:lang w:val="en-GB"/>
        </w:rPr>
        <w:t>user of the flat</w:t>
      </w:r>
      <w:r w:rsidRPr="007B45BC" w:rsidR="00F661EB">
        <w:rPr>
          <w:color w:val="000000" w:themeColor="text1"/>
          <w:lang w:val="en-GB"/>
        </w:rPr>
        <w:t xml:space="preserve">. The first applicant also claimed that the court action of the City of Moscow </w:t>
      </w:r>
      <w:r w:rsidRPr="007B45BC" w:rsidR="00995E1C">
        <w:rPr>
          <w:color w:val="000000" w:themeColor="text1"/>
          <w:lang w:val="en-GB"/>
        </w:rPr>
        <w:t xml:space="preserve">had been </w:t>
      </w:r>
      <w:r w:rsidRPr="007B45BC" w:rsidR="00F661EB">
        <w:rPr>
          <w:color w:val="000000" w:themeColor="text1"/>
          <w:lang w:val="en-GB"/>
        </w:rPr>
        <w:t>time-barred.</w:t>
      </w:r>
    </w:p>
    <w:p w:rsidRPr="007B45BC" w:rsidR="00D6551E" w:rsidP="007B45BC" w:rsidRDefault="00FB56A4">
      <w:pPr>
        <w:pStyle w:val="ECHRPara"/>
        <w:rPr>
          <w:lang w:val="en-GB"/>
        </w:rPr>
      </w:pPr>
      <w:r w:rsidRPr="007B45BC">
        <w:rPr>
          <w:color w:val="000000" w:themeColor="text1"/>
          <w:lang w:val="en-GB"/>
        </w:rPr>
        <w:fldChar w:fldCharType="begin"/>
      </w:r>
      <w:r w:rsidRPr="007B45BC">
        <w:rPr>
          <w:color w:val="000000" w:themeColor="text1"/>
          <w:lang w:val="en-GB"/>
        </w:rPr>
        <w:instrText xml:space="preserve"> SEQ level0 \*arabic </w:instrText>
      </w:r>
      <w:r w:rsidRPr="007B45BC">
        <w:rPr>
          <w:color w:val="000000" w:themeColor="text1"/>
          <w:lang w:val="en-GB"/>
        </w:rPr>
        <w:fldChar w:fldCharType="separate"/>
      </w:r>
      <w:r w:rsidRPr="007B45BC" w:rsidR="007B45BC">
        <w:rPr>
          <w:noProof/>
          <w:color w:val="000000" w:themeColor="text1"/>
          <w:lang w:val="en-GB"/>
        </w:rPr>
        <w:t>18</w:t>
      </w:r>
      <w:r w:rsidRPr="007B45BC">
        <w:rPr>
          <w:color w:val="000000" w:themeColor="text1"/>
          <w:lang w:val="en-GB"/>
        </w:rPr>
        <w:fldChar w:fldCharType="end"/>
      </w:r>
      <w:r w:rsidRPr="007B45BC">
        <w:rPr>
          <w:color w:val="000000" w:themeColor="text1"/>
          <w:lang w:val="en-GB"/>
        </w:rPr>
        <w:t>.  </w:t>
      </w:r>
      <w:r w:rsidRPr="007B45BC" w:rsidR="002A552E">
        <w:rPr>
          <w:lang w:val="en-GB"/>
        </w:rPr>
        <w:t xml:space="preserve">On 6 October 2009 the District Court invalidated </w:t>
      </w:r>
      <w:r w:rsidRPr="007B45BC" w:rsidR="00596982">
        <w:rPr>
          <w:lang w:val="en-GB"/>
        </w:rPr>
        <w:t xml:space="preserve">the social tenancy agreement concluded with K., </w:t>
      </w:r>
      <w:r w:rsidRPr="007B45BC" w:rsidR="002A552E">
        <w:rPr>
          <w:lang w:val="en-GB"/>
        </w:rPr>
        <w:t xml:space="preserve">the exchange of the flats between K. and the first applicant </w:t>
      </w:r>
      <w:r w:rsidRPr="007B45BC" w:rsidR="00596982">
        <w:rPr>
          <w:lang w:val="en-GB"/>
        </w:rPr>
        <w:t>and the exchange voucher of 6 November 2002</w:t>
      </w:r>
      <w:r w:rsidRPr="007B45BC" w:rsidR="00860F5F">
        <w:rPr>
          <w:lang w:val="en-GB"/>
        </w:rPr>
        <w:t>,</w:t>
      </w:r>
      <w:r w:rsidRPr="007B45BC" w:rsidR="00596982">
        <w:rPr>
          <w:lang w:val="en-GB"/>
        </w:rPr>
        <w:t xml:space="preserve"> </w:t>
      </w:r>
      <w:r w:rsidRPr="007B45BC" w:rsidR="002A552E">
        <w:rPr>
          <w:lang w:val="en-GB"/>
        </w:rPr>
        <w:t>and ordered the applicants</w:t>
      </w:r>
      <w:r w:rsidRPr="007B45BC" w:rsidR="007B45BC">
        <w:rPr>
          <w:lang w:val="en-GB"/>
        </w:rPr>
        <w:t>’</w:t>
      </w:r>
      <w:r w:rsidRPr="007B45BC" w:rsidR="002A552E">
        <w:rPr>
          <w:lang w:val="en-GB"/>
        </w:rPr>
        <w:t xml:space="preserve"> eviction. </w:t>
      </w:r>
      <w:r w:rsidRPr="007B45BC" w:rsidR="00523C3C">
        <w:rPr>
          <w:lang w:val="en-GB"/>
        </w:rPr>
        <w:t>The District Court held as follows:</w:t>
      </w:r>
    </w:p>
    <w:p w:rsidRPr="007B45BC" w:rsidR="00523C3C" w:rsidP="007B45BC" w:rsidRDefault="00523C3C">
      <w:pPr>
        <w:pStyle w:val="ECHRParaQuote"/>
        <w:rPr>
          <w:lang w:val="en-GB"/>
        </w:rPr>
      </w:pPr>
      <w:proofErr w:type="gramStart"/>
      <w:r w:rsidRPr="007B45BC">
        <w:rPr>
          <w:lang w:val="en-GB"/>
        </w:rPr>
        <w:t>“</w:t>
      </w:r>
      <w:r w:rsidRPr="007B45BC" w:rsidR="00944A7B">
        <w:rPr>
          <w:lang w:val="en-GB"/>
        </w:rPr>
        <w:t>...</w:t>
      </w:r>
      <w:r w:rsidRPr="007B45BC">
        <w:rPr>
          <w:lang w:val="en-GB"/>
        </w:rPr>
        <w:t>Taking into account that [K.]</w:t>
      </w:r>
      <w:proofErr w:type="gramEnd"/>
      <w:r w:rsidRPr="007B45BC">
        <w:rPr>
          <w:lang w:val="en-GB"/>
        </w:rPr>
        <w:t xml:space="preserve"> </w:t>
      </w:r>
      <w:proofErr w:type="gramStart"/>
      <w:r w:rsidRPr="007B45BC">
        <w:rPr>
          <w:lang w:val="en-GB"/>
        </w:rPr>
        <w:t>had</w:t>
      </w:r>
      <w:proofErr w:type="gramEnd"/>
      <w:r w:rsidRPr="007B45BC">
        <w:rPr>
          <w:lang w:val="en-GB"/>
        </w:rPr>
        <w:t xml:space="preserve"> not acquired the right to use the dwelling in question, he therefore could not exchange it, and [the first applicant] could not receive the exchange voucher and move into the </w:t>
      </w:r>
      <w:r w:rsidRPr="007B45BC" w:rsidR="00A94503">
        <w:rPr>
          <w:lang w:val="en-GB"/>
        </w:rPr>
        <w:t xml:space="preserve">dwelling </w:t>
      </w:r>
      <w:r w:rsidRPr="007B45BC">
        <w:rPr>
          <w:lang w:val="en-GB"/>
        </w:rPr>
        <w:t>i</w:t>
      </w:r>
      <w:r w:rsidRPr="007B45BC" w:rsidR="00A94503">
        <w:rPr>
          <w:lang w:val="en-GB"/>
        </w:rPr>
        <w:t>n</w:t>
      </w:r>
      <w:r w:rsidRPr="007B45BC">
        <w:rPr>
          <w:lang w:val="en-GB"/>
        </w:rPr>
        <w:t xml:space="preserve"> question. The court declares the transactions null and void in accordance with Article 168 of </w:t>
      </w:r>
      <w:r w:rsidRPr="007B45BC" w:rsidR="00A94503">
        <w:rPr>
          <w:lang w:val="en-GB"/>
        </w:rPr>
        <w:t xml:space="preserve">the </w:t>
      </w:r>
      <w:r w:rsidRPr="007B45BC">
        <w:rPr>
          <w:lang w:val="en-GB"/>
        </w:rPr>
        <w:t>[Civil Code] since they are incompatible with the requirements of Articles 50, 51,</w:t>
      </w:r>
      <w:r w:rsidRPr="007B45BC" w:rsidR="003D5916">
        <w:rPr>
          <w:lang w:val="en-GB"/>
        </w:rPr>
        <w:t xml:space="preserve"> </w:t>
      </w:r>
      <w:r w:rsidRPr="007B45BC">
        <w:rPr>
          <w:lang w:val="en-GB"/>
        </w:rPr>
        <w:t>53,</w:t>
      </w:r>
      <w:r w:rsidRPr="007B45BC" w:rsidR="003D5916">
        <w:rPr>
          <w:lang w:val="en-GB"/>
        </w:rPr>
        <w:t xml:space="preserve"> </w:t>
      </w:r>
      <w:r w:rsidRPr="007B45BC">
        <w:rPr>
          <w:lang w:val="en-GB"/>
        </w:rPr>
        <w:t>54, 67-74 of the Housing Code.</w:t>
      </w:r>
    </w:p>
    <w:p w:rsidRPr="007B45BC" w:rsidR="00523C3C" w:rsidP="007B45BC" w:rsidRDefault="00523C3C">
      <w:pPr>
        <w:pStyle w:val="ECHRParaQuote"/>
        <w:rPr>
          <w:lang w:val="en-GB"/>
        </w:rPr>
      </w:pPr>
      <w:r w:rsidRPr="007B45BC">
        <w:rPr>
          <w:lang w:val="en-GB"/>
        </w:rPr>
        <w:t xml:space="preserve">The court, pursuant to Article 167 of the Civil Code returns the parties to their previous </w:t>
      </w:r>
      <w:r w:rsidRPr="007B45BC" w:rsidR="00596982">
        <w:rPr>
          <w:lang w:val="en-GB"/>
        </w:rPr>
        <w:t xml:space="preserve">positions. Taking into account that flat no. 3-1-a in the village of </w:t>
      </w:r>
      <w:proofErr w:type="spellStart"/>
      <w:r w:rsidRPr="007B45BC" w:rsidR="00596982">
        <w:rPr>
          <w:lang w:val="en-GB"/>
        </w:rPr>
        <w:t>Novoslobodsk</w:t>
      </w:r>
      <w:proofErr w:type="spellEnd"/>
      <w:r w:rsidRPr="007B45BC" w:rsidR="00596982">
        <w:rPr>
          <w:lang w:val="en-GB"/>
        </w:rPr>
        <w:t xml:space="preserve">, </w:t>
      </w:r>
      <w:proofErr w:type="spellStart"/>
      <w:r w:rsidRPr="007B45BC" w:rsidR="00596982">
        <w:rPr>
          <w:lang w:val="en-GB"/>
        </w:rPr>
        <w:t>Duminichskiy</w:t>
      </w:r>
      <w:proofErr w:type="spellEnd"/>
      <w:r w:rsidRPr="007B45BC" w:rsidR="00596982">
        <w:rPr>
          <w:lang w:val="en-GB"/>
        </w:rPr>
        <w:t xml:space="preserve"> </w:t>
      </w:r>
      <w:r w:rsidRPr="007B45BC" w:rsidR="00A94503">
        <w:rPr>
          <w:lang w:val="en-GB"/>
        </w:rPr>
        <w:t>d</w:t>
      </w:r>
      <w:r w:rsidRPr="007B45BC" w:rsidR="00596982">
        <w:rPr>
          <w:lang w:val="en-GB"/>
        </w:rPr>
        <w:t xml:space="preserve">istrict, Kaluga </w:t>
      </w:r>
      <w:r w:rsidRPr="007B45BC" w:rsidR="00A94503">
        <w:rPr>
          <w:lang w:val="en-GB"/>
        </w:rPr>
        <w:t>Region</w:t>
      </w:r>
      <w:r w:rsidRPr="007B45BC" w:rsidR="00596982">
        <w:rPr>
          <w:lang w:val="en-GB"/>
        </w:rPr>
        <w:t xml:space="preserve">, cannot be returned to </w:t>
      </w:r>
      <w:r w:rsidRPr="007B45BC" w:rsidR="00A94503">
        <w:rPr>
          <w:lang w:val="en-GB"/>
        </w:rPr>
        <w:t>[the applicant]</w:t>
      </w:r>
      <w:r w:rsidRPr="007B45BC" w:rsidR="00596982">
        <w:rPr>
          <w:lang w:val="en-GB"/>
        </w:rPr>
        <w:t xml:space="preserve"> since it </w:t>
      </w:r>
      <w:r w:rsidRPr="007B45BC" w:rsidR="00A94503">
        <w:rPr>
          <w:lang w:val="en-GB"/>
        </w:rPr>
        <w:t xml:space="preserve">has </w:t>
      </w:r>
      <w:r w:rsidRPr="007B45BC" w:rsidR="00596982">
        <w:rPr>
          <w:lang w:val="en-GB"/>
        </w:rPr>
        <w:t>been subject to several transactions and its value amounts to</w:t>
      </w:r>
      <w:r w:rsidRPr="007B45BC" w:rsidR="00957C9F">
        <w:rPr>
          <w:lang w:val="en-GB"/>
        </w:rPr>
        <w:t xml:space="preserve"> RUB</w:t>
      </w:r>
      <w:r w:rsidRPr="007B45BC" w:rsidR="00596982">
        <w:rPr>
          <w:lang w:val="en-GB"/>
        </w:rPr>
        <w:t xml:space="preserve"> 732,000, the court </w:t>
      </w:r>
      <w:r w:rsidRPr="007B45BC" w:rsidR="00A94503">
        <w:rPr>
          <w:lang w:val="en-GB"/>
        </w:rPr>
        <w:t xml:space="preserve">orders </w:t>
      </w:r>
      <w:r w:rsidRPr="007B45BC" w:rsidR="00596982">
        <w:rPr>
          <w:lang w:val="en-GB"/>
        </w:rPr>
        <w:t>[K.]</w:t>
      </w:r>
      <w:r w:rsidRPr="007B45BC" w:rsidR="00A94503">
        <w:rPr>
          <w:lang w:val="en-GB"/>
        </w:rPr>
        <w:t xml:space="preserve"> to pay RUB 732,000</w:t>
      </w:r>
      <w:r w:rsidRPr="007B45BC" w:rsidR="00596982">
        <w:rPr>
          <w:lang w:val="en-GB"/>
        </w:rPr>
        <w:t xml:space="preserve"> in favour of </w:t>
      </w:r>
      <w:proofErr w:type="spellStart"/>
      <w:r w:rsidRPr="007B45BC" w:rsidR="00F073A2">
        <w:rPr>
          <w:lang w:val="en-GB"/>
        </w:rPr>
        <w:t>Shvidkaya</w:t>
      </w:r>
      <w:proofErr w:type="spellEnd"/>
      <w:r w:rsidRPr="007B45BC" w:rsidR="00F073A2">
        <w:rPr>
          <w:lang w:val="en-GB"/>
        </w:rPr>
        <w:t xml:space="preserve"> Natalya </w:t>
      </w:r>
      <w:proofErr w:type="spellStart"/>
      <w:r w:rsidRPr="007B45BC" w:rsidR="00F073A2">
        <w:rPr>
          <w:lang w:val="en-GB"/>
        </w:rPr>
        <w:t>Yevgenyevna</w:t>
      </w:r>
      <w:proofErr w:type="spellEnd"/>
      <w:r w:rsidRPr="007B45BC" w:rsidR="00F073A2">
        <w:rPr>
          <w:lang w:val="en-GB"/>
        </w:rPr>
        <w:t xml:space="preserve"> </w:t>
      </w:r>
      <w:r w:rsidRPr="007B45BC" w:rsidR="00A94503">
        <w:rPr>
          <w:lang w:val="en-GB"/>
        </w:rPr>
        <w:t xml:space="preserve">[the </w:t>
      </w:r>
      <w:r w:rsidRPr="007B45BC" w:rsidR="00AB3D27">
        <w:rPr>
          <w:lang w:val="en-GB"/>
        </w:rPr>
        <w:t xml:space="preserve">first </w:t>
      </w:r>
      <w:r w:rsidRPr="007B45BC" w:rsidR="00A94503">
        <w:rPr>
          <w:lang w:val="en-GB"/>
        </w:rPr>
        <w:t>applicant]</w:t>
      </w:r>
      <w:r w:rsidRPr="007B45BC" w:rsidR="00596982">
        <w:rPr>
          <w:lang w:val="en-GB"/>
        </w:rPr>
        <w:t xml:space="preserve"> </w:t>
      </w:r>
      <w:r w:rsidRPr="007B45BC" w:rsidR="00944A7B">
        <w:rPr>
          <w:lang w:val="en-GB"/>
        </w:rPr>
        <w:t>...</w:t>
      </w:r>
      <w:r w:rsidRPr="007B45BC" w:rsidR="00596982">
        <w:rPr>
          <w:lang w:val="en-GB"/>
        </w:rPr>
        <w:t>”</w:t>
      </w:r>
    </w:p>
    <w:bookmarkStart w:name="para19" w:id="3"/>
    <w:p w:rsidRPr="007B45BC" w:rsidR="00F661EB" w:rsidP="007B45BC" w:rsidRDefault="00C0265B">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19</w:t>
      </w:r>
      <w:r w:rsidRPr="007B45BC">
        <w:rPr>
          <w:lang w:val="en-GB"/>
        </w:rPr>
        <w:fldChar w:fldCharType="end"/>
      </w:r>
      <w:bookmarkEnd w:id="3"/>
      <w:r w:rsidRPr="007B45BC">
        <w:rPr>
          <w:lang w:val="en-GB"/>
        </w:rPr>
        <w:t>.  </w:t>
      </w:r>
      <w:r w:rsidRPr="007B45BC" w:rsidR="00AA7590">
        <w:rPr>
          <w:lang w:val="en-GB"/>
        </w:rPr>
        <w:t>The first applicant appealed.</w:t>
      </w:r>
      <w:r w:rsidRPr="007B45BC" w:rsidR="00D6551E">
        <w:rPr>
          <w:lang w:val="en-GB"/>
        </w:rPr>
        <w:t xml:space="preserve"> </w:t>
      </w:r>
      <w:r w:rsidRPr="007B45BC">
        <w:rPr>
          <w:lang w:val="en-GB"/>
        </w:rPr>
        <w:t xml:space="preserve">In her appeal </w:t>
      </w:r>
      <w:r w:rsidRPr="007B45BC" w:rsidR="00AA7590">
        <w:rPr>
          <w:lang w:val="en-GB"/>
        </w:rPr>
        <w:t>she</w:t>
      </w:r>
      <w:r w:rsidRPr="007B45BC">
        <w:rPr>
          <w:lang w:val="en-GB"/>
        </w:rPr>
        <w:t xml:space="preserve"> </w:t>
      </w:r>
      <w:r w:rsidRPr="007B45BC" w:rsidR="00F661EB">
        <w:rPr>
          <w:lang w:val="en-GB"/>
        </w:rPr>
        <w:t xml:space="preserve">submitted that the City of Moscow had not lost its property rights </w:t>
      </w:r>
      <w:r w:rsidRPr="007B45BC" w:rsidR="00114107">
        <w:rPr>
          <w:lang w:val="en-GB"/>
        </w:rPr>
        <w:t xml:space="preserve">to </w:t>
      </w:r>
      <w:r w:rsidRPr="007B45BC" w:rsidR="006F5826">
        <w:rPr>
          <w:lang w:val="en-GB"/>
        </w:rPr>
        <w:t>the flat and</w:t>
      </w:r>
      <w:r w:rsidRPr="007B45BC" w:rsidR="00AA7590">
        <w:rPr>
          <w:lang w:val="en-GB"/>
        </w:rPr>
        <w:t>,</w:t>
      </w:r>
      <w:r w:rsidRPr="007B45BC" w:rsidR="006F5826">
        <w:rPr>
          <w:lang w:val="en-GB"/>
        </w:rPr>
        <w:t xml:space="preserve"> having regard to her status as a bona fide </w:t>
      </w:r>
      <w:r w:rsidRPr="007B45BC" w:rsidR="00FD50DB">
        <w:rPr>
          <w:lang w:val="en-GB"/>
        </w:rPr>
        <w:t>user</w:t>
      </w:r>
      <w:r w:rsidRPr="007B45BC" w:rsidR="006F5826">
        <w:rPr>
          <w:lang w:val="en-GB"/>
        </w:rPr>
        <w:t>, the District Court had</w:t>
      </w:r>
      <w:r w:rsidRPr="007B45BC" w:rsidR="00114107">
        <w:rPr>
          <w:lang w:val="en-GB"/>
        </w:rPr>
        <w:t xml:space="preserve"> found</w:t>
      </w:r>
      <w:r w:rsidRPr="007B45BC" w:rsidR="006F5826">
        <w:rPr>
          <w:lang w:val="en-GB"/>
        </w:rPr>
        <w:t xml:space="preserve"> no grounds for granting the eviction claims. The first applicant also submitted that she had been living in the flat for seven years together with her minor daughter, had been paying charges for it and </w:t>
      </w:r>
      <w:r w:rsidRPr="007B45BC" w:rsidR="00114107">
        <w:rPr>
          <w:lang w:val="en-GB"/>
        </w:rPr>
        <w:t xml:space="preserve">had </w:t>
      </w:r>
      <w:r w:rsidRPr="007B45BC" w:rsidR="006F5826">
        <w:rPr>
          <w:lang w:val="en-GB"/>
        </w:rPr>
        <w:t>carried out maintenance</w:t>
      </w:r>
      <w:r w:rsidRPr="007B45BC" w:rsidR="00114107">
        <w:rPr>
          <w:lang w:val="en-GB"/>
        </w:rPr>
        <w:t xml:space="preserve"> therein</w:t>
      </w:r>
      <w:r w:rsidRPr="007B45BC" w:rsidR="006F5826">
        <w:rPr>
          <w:lang w:val="en-GB"/>
        </w:rPr>
        <w:t xml:space="preserve">. </w:t>
      </w:r>
      <w:r w:rsidRPr="007B45BC" w:rsidR="00114107">
        <w:rPr>
          <w:lang w:val="en-GB"/>
        </w:rPr>
        <w:t>Lastly</w:t>
      </w:r>
      <w:r w:rsidRPr="007B45BC" w:rsidR="006F5826">
        <w:rPr>
          <w:lang w:val="en-GB"/>
        </w:rPr>
        <w:t xml:space="preserve">, she pointed out that the District Court had not invited the </w:t>
      </w:r>
      <w:r w:rsidRPr="007B45BC" w:rsidR="00FC42E6">
        <w:rPr>
          <w:lang w:val="en-GB"/>
        </w:rPr>
        <w:t>c</w:t>
      </w:r>
      <w:r w:rsidRPr="007B45BC" w:rsidR="006F5826">
        <w:rPr>
          <w:lang w:val="en-GB"/>
        </w:rPr>
        <w:t xml:space="preserve">ustody </w:t>
      </w:r>
      <w:r w:rsidRPr="007B45BC" w:rsidR="00FC42E6">
        <w:rPr>
          <w:lang w:val="en-GB"/>
        </w:rPr>
        <w:t>a</w:t>
      </w:r>
      <w:r w:rsidRPr="007B45BC" w:rsidR="006F5826">
        <w:rPr>
          <w:lang w:val="en-GB"/>
        </w:rPr>
        <w:t>gency to give its opinion as regards the eviction of her minor daughter from the flat.</w:t>
      </w:r>
    </w:p>
    <w:p w:rsidRPr="007B45BC" w:rsidR="002A552E" w:rsidP="007B45BC" w:rsidRDefault="00674A64">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20</w:t>
      </w:r>
      <w:r w:rsidRPr="007B45BC">
        <w:rPr>
          <w:lang w:val="en-GB"/>
        </w:rPr>
        <w:fldChar w:fldCharType="end"/>
      </w:r>
      <w:r w:rsidRPr="007B45BC">
        <w:rPr>
          <w:lang w:val="en-GB"/>
        </w:rPr>
        <w:t>.  </w:t>
      </w:r>
      <w:r w:rsidRPr="007B45BC" w:rsidR="002A552E">
        <w:rPr>
          <w:lang w:val="en-GB"/>
        </w:rPr>
        <w:t>On 6 May 2010 the City Court upheld the judgment of 6 October</w:t>
      </w:r>
      <w:r w:rsidRPr="007B45BC" w:rsidR="00345D6F">
        <w:rPr>
          <w:lang w:val="en-GB"/>
        </w:rPr>
        <w:t> </w:t>
      </w:r>
      <w:r w:rsidRPr="007B45BC" w:rsidR="002A552E">
        <w:rPr>
          <w:lang w:val="en-GB"/>
        </w:rPr>
        <w:t>2009 on appeal.</w:t>
      </w:r>
    </w:p>
    <w:p w:rsidRPr="007B45BC" w:rsidR="003E6BDC" w:rsidP="007B45BC" w:rsidRDefault="003E6BDC">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21</w:t>
      </w:r>
      <w:r w:rsidRPr="007B45BC">
        <w:rPr>
          <w:lang w:val="en-GB"/>
        </w:rPr>
        <w:fldChar w:fldCharType="end"/>
      </w:r>
      <w:r w:rsidRPr="007B45BC">
        <w:rPr>
          <w:lang w:val="en-GB"/>
        </w:rPr>
        <w:t>.  In 2014 the applicants returned to Blagoveshchensk.</w:t>
      </w:r>
    </w:p>
    <w:p w:rsidRPr="007B45BC" w:rsidR="00674A64" w:rsidP="007B45BC" w:rsidRDefault="00674A64">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22</w:t>
      </w:r>
      <w:r w:rsidRPr="007B45BC">
        <w:rPr>
          <w:lang w:val="en-GB"/>
        </w:rPr>
        <w:fldChar w:fldCharType="end"/>
      </w:r>
      <w:r w:rsidRPr="007B45BC">
        <w:rPr>
          <w:lang w:val="en-GB"/>
        </w:rPr>
        <w:t xml:space="preserve">.  On 9 February 2015 the applicants applied to the </w:t>
      </w:r>
      <w:proofErr w:type="spellStart"/>
      <w:r w:rsidRPr="007B45BC">
        <w:rPr>
          <w:lang w:val="en-GB"/>
        </w:rPr>
        <w:t>Nikulinskiy</w:t>
      </w:r>
      <w:proofErr w:type="spellEnd"/>
      <w:r w:rsidRPr="007B45BC">
        <w:rPr>
          <w:lang w:val="en-GB"/>
        </w:rPr>
        <w:t xml:space="preserve"> District Court of Moscow</w:t>
      </w:r>
      <w:r w:rsidRPr="007B45BC" w:rsidR="00114107">
        <w:rPr>
          <w:lang w:val="en-GB"/>
        </w:rPr>
        <w:t>,</w:t>
      </w:r>
      <w:r w:rsidRPr="007B45BC">
        <w:rPr>
          <w:lang w:val="en-GB"/>
        </w:rPr>
        <w:t xml:space="preserve"> request</w:t>
      </w:r>
      <w:r w:rsidRPr="007B45BC" w:rsidR="00114107">
        <w:rPr>
          <w:lang w:val="en-GB"/>
        </w:rPr>
        <w:t>ing that</w:t>
      </w:r>
      <w:r w:rsidRPr="007B45BC">
        <w:rPr>
          <w:lang w:val="en-GB"/>
        </w:rPr>
        <w:t xml:space="preserve"> a duplicate of the writ of execution in respect of the judgment of 6 October 2009</w:t>
      </w:r>
      <w:r w:rsidRPr="007B45BC" w:rsidR="00114107">
        <w:rPr>
          <w:lang w:val="en-GB"/>
        </w:rPr>
        <w:t xml:space="preserve"> be issued</w:t>
      </w:r>
      <w:r w:rsidRPr="007B45BC">
        <w:rPr>
          <w:lang w:val="en-GB"/>
        </w:rPr>
        <w:t>.</w:t>
      </w:r>
    </w:p>
    <w:p w:rsidRPr="007B45BC" w:rsidR="00674A64" w:rsidP="007B45BC" w:rsidRDefault="00674A64">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23</w:t>
      </w:r>
      <w:r w:rsidRPr="007B45BC">
        <w:rPr>
          <w:lang w:val="en-GB"/>
        </w:rPr>
        <w:fldChar w:fldCharType="end"/>
      </w:r>
      <w:r w:rsidRPr="007B45BC">
        <w:rPr>
          <w:lang w:val="en-GB"/>
        </w:rPr>
        <w:t xml:space="preserve">.  On 21 April 2015 the applicants received </w:t>
      </w:r>
      <w:r w:rsidRPr="007B45BC" w:rsidR="00114107">
        <w:rPr>
          <w:lang w:val="en-GB"/>
        </w:rPr>
        <w:t xml:space="preserve">the </w:t>
      </w:r>
      <w:r w:rsidRPr="007B45BC">
        <w:rPr>
          <w:lang w:val="en-GB"/>
        </w:rPr>
        <w:t>writ of execution.</w:t>
      </w:r>
    </w:p>
    <w:p w:rsidRPr="007B45BC" w:rsidR="00014566" w:rsidP="007B45BC" w:rsidRDefault="00674A64">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24</w:t>
      </w:r>
      <w:r w:rsidRPr="007B45BC">
        <w:rPr>
          <w:lang w:val="en-GB"/>
        </w:rPr>
        <w:fldChar w:fldCharType="end"/>
      </w:r>
      <w:r w:rsidRPr="007B45BC">
        <w:rPr>
          <w:lang w:val="en-GB"/>
        </w:rPr>
        <w:t xml:space="preserve">.  On 26 June 2015 the </w:t>
      </w:r>
      <w:r w:rsidRPr="007B45BC" w:rsidR="00AE20DE">
        <w:rPr>
          <w:lang w:val="en-GB"/>
        </w:rPr>
        <w:t>bailiff</w:t>
      </w:r>
      <w:r w:rsidRPr="007B45BC" w:rsidR="007B45BC">
        <w:rPr>
          <w:lang w:val="en-GB"/>
        </w:rPr>
        <w:t>’</w:t>
      </w:r>
      <w:r w:rsidRPr="007B45BC" w:rsidR="00AE20DE">
        <w:rPr>
          <w:lang w:val="en-GB"/>
        </w:rPr>
        <w:t>s</w:t>
      </w:r>
      <w:r w:rsidRPr="007B45BC">
        <w:rPr>
          <w:lang w:val="en-GB"/>
        </w:rPr>
        <w:t xml:space="preserve"> </w:t>
      </w:r>
      <w:r w:rsidRPr="007B45BC" w:rsidR="00AA7590">
        <w:rPr>
          <w:lang w:val="en-GB"/>
        </w:rPr>
        <w:t xml:space="preserve">office </w:t>
      </w:r>
      <w:r w:rsidRPr="007B45BC">
        <w:rPr>
          <w:lang w:val="en-GB"/>
        </w:rPr>
        <w:t>instituted enforcement proceedings in order to r</w:t>
      </w:r>
      <w:r w:rsidRPr="007B45BC" w:rsidR="00AE20DE">
        <w:rPr>
          <w:lang w:val="en-GB"/>
        </w:rPr>
        <w:t xml:space="preserve">ecover from K. the </w:t>
      </w:r>
      <w:r w:rsidRPr="007B45BC">
        <w:rPr>
          <w:lang w:val="en-GB"/>
        </w:rPr>
        <w:t xml:space="preserve">amounts awarded </w:t>
      </w:r>
      <w:r w:rsidRPr="007B45BC" w:rsidR="00114107">
        <w:rPr>
          <w:lang w:val="en-GB"/>
        </w:rPr>
        <w:t xml:space="preserve">in </w:t>
      </w:r>
      <w:r w:rsidRPr="007B45BC" w:rsidR="00AE20DE">
        <w:rPr>
          <w:lang w:val="en-GB"/>
        </w:rPr>
        <w:t>the judgment of 6 October 2009 in favour of the first applicant.</w:t>
      </w:r>
    </w:p>
    <w:p w:rsidRPr="007B45BC" w:rsidR="00014566" w:rsidP="007B45BC" w:rsidRDefault="00014566">
      <w:pPr>
        <w:pStyle w:val="ECHRTitle1"/>
        <w:rPr>
          <w:lang w:val="en-GB"/>
        </w:rPr>
      </w:pPr>
      <w:r w:rsidRPr="007B45BC">
        <w:rPr>
          <w:lang w:val="en-GB"/>
        </w:rPr>
        <w:t>THE LAW</w:t>
      </w:r>
    </w:p>
    <w:p w:rsidRPr="007B45BC" w:rsidR="00014566" w:rsidP="007B45BC" w:rsidRDefault="00014566">
      <w:pPr>
        <w:pStyle w:val="ECHRHeading1"/>
        <w:rPr>
          <w:lang w:val="en-GB"/>
        </w:rPr>
      </w:pPr>
      <w:r w:rsidRPr="007B45BC">
        <w:rPr>
          <w:lang w:val="en-GB"/>
        </w:rPr>
        <w:t xml:space="preserve">I.  ALLEGED VIOLATION OF ARTICLE </w:t>
      </w:r>
      <w:r w:rsidRPr="007B45BC" w:rsidR="006B3C16">
        <w:rPr>
          <w:lang w:val="en-GB"/>
        </w:rPr>
        <w:t>8</w:t>
      </w:r>
      <w:r w:rsidRPr="007B45BC">
        <w:rPr>
          <w:lang w:val="en-GB"/>
        </w:rPr>
        <w:t xml:space="preserve"> OF THE CONVENTION</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25</w:t>
      </w:r>
      <w:r w:rsidRPr="007B45BC">
        <w:rPr>
          <w:lang w:val="en-GB"/>
        </w:rPr>
        <w:fldChar w:fldCharType="end"/>
      </w:r>
      <w:r w:rsidRPr="007B45BC" w:rsidR="00014566">
        <w:rPr>
          <w:lang w:val="en-GB"/>
        </w:rPr>
        <w:t>.  </w:t>
      </w:r>
      <w:r w:rsidRPr="007B45BC" w:rsidR="006B3C16">
        <w:rPr>
          <w:lang w:val="en-GB"/>
        </w:rPr>
        <w:t>The applicants complained under Article 8 of the Convention of a violation of their right to respect for their home. Article 8 of the Convention reads as follows:</w:t>
      </w:r>
    </w:p>
    <w:p w:rsidRPr="007B45BC" w:rsidR="006B3C16" w:rsidP="007B45BC" w:rsidRDefault="006B3C16">
      <w:pPr>
        <w:pStyle w:val="ECHRParaQuote"/>
      </w:pPr>
      <w:r w:rsidRPr="007B45BC">
        <w:t>“1.</w:t>
      </w:r>
      <w:proofErr w:type="gramStart"/>
      <w:r w:rsidRPr="007B45BC">
        <w:t>  Everyone</w:t>
      </w:r>
      <w:proofErr w:type="gramEnd"/>
      <w:r w:rsidRPr="007B45BC">
        <w:t xml:space="preserve"> has the right to respect for his private and family life, his home and his correspondence.</w:t>
      </w:r>
    </w:p>
    <w:p w:rsidRPr="007B45BC" w:rsidR="00014566" w:rsidP="007B45BC" w:rsidRDefault="006B3C16">
      <w:pPr>
        <w:pStyle w:val="ECHRParaQuote"/>
        <w:rPr>
          <w:lang w:val="en-GB"/>
        </w:rPr>
      </w:pPr>
      <w:r w:rsidRPr="007B45BC">
        <w:t>2.</w:t>
      </w:r>
      <w:proofErr w:type="gramStart"/>
      <w:r w:rsidRPr="007B45BC">
        <w:t>  There</w:t>
      </w:r>
      <w:proofErr w:type="gramEnd"/>
      <w:r w:rsidRPr="007B45BC">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7B45BC" w:rsidR="00014566" w:rsidP="007B45BC" w:rsidRDefault="00014566">
      <w:pPr>
        <w:pStyle w:val="ECHRHeading2"/>
        <w:rPr>
          <w:lang w:val="en-GB"/>
        </w:rPr>
      </w:pPr>
      <w:r w:rsidRPr="007B45BC">
        <w:rPr>
          <w:lang w:val="en-GB"/>
        </w:rPr>
        <w:t>A.  Admissibility</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26</w:t>
      </w:r>
      <w:r w:rsidRPr="007B45BC">
        <w:rPr>
          <w:lang w:val="en-GB"/>
        </w:rPr>
        <w:fldChar w:fldCharType="end"/>
      </w:r>
      <w:r w:rsidRPr="007B45BC" w:rsidR="00014566">
        <w:rPr>
          <w:lang w:val="en-GB"/>
        </w:rPr>
        <w:t>.  The Court notes that this complaint is not manifestly ill-founded within the meaning of Article 35 § 3 (a) of the Convention. It further notes that it is not inadmissible on any other grounds. It must therefore be declared admissible.</w:t>
      </w:r>
    </w:p>
    <w:p w:rsidRPr="007B45BC" w:rsidR="00014566" w:rsidP="007B45BC" w:rsidRDefault="00014566">
      <w:pPr>
        <w:pStyle w:val="ECHRHeading2"/>
        <w:rPr>
          <w:lang w:val="en-GB"/>
        </w:rPr>
      </w:pPr>
      <w:r w:rsidRPr="007B45BC">
        <w:rPr>
          <w:lang w:val="en-GB"/>
        </w:rPr>
        <w:t>B.  Merits</w:t>
      </w:r>
    </w:p>
    <w:p w:rsidRPr="007B45BC" w:rsidR="00D6551E"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27</w:t>
      </w:r>
      <w:r w:rsidRPr="007B45BC">
        <w:rPr>
          <w:lang w:val="en-GB"/>
        </w:rPr>
        <w:fldChar w:fldCharType="end"/>
      </w:r>
      <w:r w:rsidRPr="007B45BC" w:rsidR="00014566">
        <w:rPr>
          <w:lang w:val="en-GB"/>
        </w:rPr>
        <w:t xml:space="preserve">.  The Government </w:t>
      </w:r>
      <w:r w:rsidRPr="007B45BC" w:rsidR="00A414AD">
        <w:rPr>
          <w:lang w:val="en-GB"/>
        </w:rPr>
        <w:t>submitted that there had been no violation of</w:t>
      </w:r>
      <w:r w:rsidRPr="007B45BC" w:rsidR="00A414AD">
        <w:t xml:space="preserve"> </w:t>
      </w:r>
      <w:r w:rsidRPr="007B45BC" w:rsidR="00A414AD">
        <w:rPr>
          <w:lang w:val="en-GB"/>
        </w:rPr>
        <w:t xml:space="preserve">Article 8 of the Convention. The </w:t>
      </w:r>
      <w:r w:rsidRPr="007B45BC" w:rsidR="00C77EC8">
        <w:rPr>
          <w:lang w:val="en-GB"/>
        </w:rPr>
        <w:t>eviction order</w:t>
      </w:r>
      <w:r w:rsidRPr="007B45BC" w:rsidR="00A414AD">
        <w:rPr>
          <w:lang w:val="en-GB"/>
        </w:rPr>
        <w:t xml:space="preserve"> had been in accordance with </w:t>
      </w:r>
      <w:r w:rsidRPr="007B45BC" w:rsidR="004521B0">
        <w:rPr>
          <w:lang w:val="en-GB"/>
        </w:rPr>
        <w:t xml:space="preserve">the </w:t>
      </w:r>
      <w:proofErr w:type="gramStart"/>
      <w:r w:rsidRPr="007B45BC" w:rsidR="009379EB">
        <w:rPr>
          <w:lang w:val="en-GB"/>
        </w:rPr>
        <w:t>l</w:t>
      </w:r>
      <w:r w:rsidRPr="007B45BC" w:rsidR="00A414AD">
        <w:rPr>
          <w:lang w:val="en-GB"/>
        </w:rPr>
        <w:t>aw,</w:t>
      </w:r>
      <w:proofErr w:type="gramEnd"/>
      <w:r w:rsidRPr="007B45BC" w:rsidR="00A414AD">
        <w:rPr>
          <w:lang w:val="en-GB"/>
        </w:rPr>
        <w:t xml:space="preserve"> </w:t>
      </w:r>
      <w:r w:rsidRPr="007B45BC" w:rsidR="00C77EC8">
        <w:rPr>
          <w:lang w:val="en-GB"/>
        </w:rPr>
        <w:t>it had pursued a legitimate aim and had been necessary for</w:t>
      </w:r>
      <w:r w:rsidRPr="007B45BC" w:rsidR="00A414AD">
        <w:rPr>
          <w:lang w:val="en-GB"/>
        </w:rPr>
        <w:t xml:space="preserve"> the protection of</w:t>
      </w:r>
      <w:r w:rsidRPr="007B45BC" w:rsidR="004521B0">
        <w:rPr>
          <w:lang w:val="en-GB"/>
        </w:rPr>
        <w:t xml:space="preserve"> the</w:t>
      </w:r>
      <w:r w:rsidRPr="007B45BC" w:rsidR="00A414AD">
        <w:rPr>
          <w:lang w:val="en-GB"/>
        </w:rPr>
        <w:t xml:space="preserve"> rights of other </w:t>
      </w:r>
      <w:r w:rsidRPr="007B45BC" w:rsidR="004521B0">
        <w:rPr>
          <w:lang w:val="en-GB"/>
        </w:rPr>
        <w:t>individuals</w:t>
      </w:r>
      <w:r w:rsidRPr="007B45BC" w:rsidR="00A414AD">
        <w:rPr>
          <w:lang w:val="en-GB"/>
        </w:rPr>
        <w:t>.</w:t>
      </w:r>
    </w:p>
    <w:p w:rsidRPr="007B45BC" w:rsidR="00EB6AEF" w:rsidP="007B45BC" w:rsidRDefault="007F4142">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28</w:t>
      </w:r>
      <w:r w:rsidRPr="007B45BC">
        <w:rPr>
          <w:lang w:val="en-GB"/>
        </w:rPr>
        <w:fldChar w:fldCharType="end"/>
      </w:r>
      <w:r w:rsidRPr="007B45BC">
        <w:rPr>
          <w:lang w:val="en-GB"/>
        </w:rPr>
        <w:t xml:space="preserve">.  The applicants submitted that the domestic courts had not </w:t>
      </w:r>
      <w:r w:rsidRPr="007B45BC" w:rsidR="004521B0">
        <w:rPr>
          <w:lang w:val="en-GB"/>
        </w:rPr>
        <w:t xml:space="preserve">carried out </w:t>
      </w:r>
      <w:r w:rsidRPr="007B45BC">
        <w:rPr>
          <w:lang w:val="en-GB"/>
        </w:rPr>
        <w:t xml:space="preserve">any analyses </w:t>
      </w:r>
      <w:r w:rsidRPr="007B45BC" w:rsidR="007360AB">
        <w:rPr>
          <w:lang w:val="en-GB"/>
        </w:rPr>
        <w:t xml:space="preserve">as to </w:t>
      </w:r>
      <w:r w:rsidRPr="007B45BC">
        <w:rPr>
          <w:lang w:val="en-GB"/>
        </w:rPr>
        <w:t xml:space="preserve">the proportionality of their </w:t>
      </w:r>
      <w:r w:rsidRPr="007B45BC" w:rsidR="00EB6AEF">
        <w:rPr>
          <w:lang w:val="en-GB"/>
        </w:rPr>
        <w:t>eviction</w:t>
      </w:r>
      <w:r w:rsidRPr="007B45BC" w:rsidR="009F10F4">
        <w:rPr>
          <w:lang w:val="en-GB"/>
        </w:rPr>
        <w:t>.</w:t>
      </w:r>
    </w:p>
    <w:p w:rsidRPr="007B45BC" w:rsidR="00D6551E" w:rsidP="007B45BC" w:rsidRDefault="009F10F4">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29</w:t>
      </w:r>
      <w:r w:rsidRPr="007B45BC">
        <w:rPr>
          <w:lang w:val="en-GB"/>
        </w:rPr>
        <w:fldChar w:fldCharType="end"/>
      </w:r>
      <w:r w:rsidRPr="007B45BC">
        <w:rPr>
          <w:lang w:val="en-GB"/>
        </w:rPr>
        <w:t xml:space="preserve">.  The Court notes that the applicants had </w:t>
      </w:r>
      <w:r w:rsidRPr="007B45BC" w:rsidR="004521B0">
        <w:rPr>
          <w:lang w:val="en-GB"/>
        </w:rPr>
        <w:t xml:space="preserve">already </w:t>
      </w:r>
      <w:r w:rsidRPr="007B45BC">
        <w:rPr>
          <w:lang w:val="en-GB"/>
        </w:rPr>
        <w:t xml:space="preserve">lived in the flat in question for almost seven years when their </w:t>
      </w:r>
      <w:r w:rsidRPr="007B45BC">
        <w:t>eviction</w:t>
      </w:r>
      <w:r w:rsidRPr="007B45BC">
        <w:rPr>
          <w:lang w:val="en-GB"/>
        </w:rPr>
        <w:t xml:space="preserve"> was ordered. Therefore, that flat was their “home” for the purposes of Article 8 of the Convention.</w:t>
      </w:r>
    </w:p>
    <w:p w:rsidRPr="007B45BC" w:rsidR="00D6551E" w:rsidP="007B45BC" w:rsidRDefault="00D47154">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30</w:t>
      </w:r>
      <w:r w:rsidRPr="007B45BC">
        <w:rPr>
          <w:lang w:val="en-GB"/>
        </w:rPr>
        <w:fldChar w:fldCharType="end"/>
      </w:r>
      <w:r w:rsidRPr="007B45BC">
        <w:rPr>
          <w:lang w:val="en-GB"/>
        </w:rPr>
        <w:t>.  I</w:t>
      </w:r>
      <w:r w:rsidRPr="007B45BC" w:rsidR="0019664A">
        <w:rPr>
          <w:lang w:val="en-GB"/>
        </w:rPr>
        <w:t>t</w:t>
      </w:r>
      <w:r w:rsidRPr="007B45BC" w:rsidR="009F10F4">
        <w:rPr>
          <w:lang w:val="en-GB"/>
        </w:rPr>
        <w:t xml:space="preserve"> </w:t>
      </w:r>
      <w:r w:rsidRPr="007B45BC" w:rsidR="00A510AA">
        <w:rPr>
          <w:lang w:val="en-GB"/>
        </w:rPr>
        <w:t xml:space="preserve">was not disputed by the </w:t>
      </w:r>
      <w:r w:rsidRPr="007B45BC" w:rsidR="0019664A">
        <w:rPr>
          <w:lang w:val="en-GB"/>
        </w:rPr>
        <w:t>Government</w:t>
      </w:r>
      <w:r w:rsidRPr="007B45BC" w:rsidR="00A510AA">
        <w:rPr>
          <w:lang w:val="en-GB"/>
        </w:rPr>
        <w:t xml:space="preserve"> </w:t>
      </w:r>
      <w:r w:rsidRPr="007B45BC" w:rsidR="00D2365F">
        <w:rPr>
          <w:lang w:val="en-GB"/>
        </w:rPr>
        <w:t xml:space="preserve">that </w:t>
      </w:r>
      <w:r w:rsidRPr="007B45BC" w:rsidR="00203493">
        <w:rPr>
          <w:lang w:val="en-GB"/>
        </w:rPr>
        <w:t>the eviction order</w:t>
      </w:r>
      <w:r w:rsidRPr="007B45BC" w:rsidR="00D2365F">
        <w:rPr>
          <w:lang w:val="en-GB"/>
        </w:rPr>
        <w:t xml:space="preserve"> of 6</w:t>
      </w:r>
      <w:r w:rsidRPr="007B45BC" w:rsidR="00345D6F">
        <w:rPr>
          <w:lang w:val="en-GB"/>
        </w:rPr>
        <w:t> </w:t>
      </w:r>
      <w:r w:rsidRPr="007B45BC" w:rsidR="00D2365F">
        <w:rPr>
          <w:lang w:val="en-GB"/>
        </w:rPr>
        <w:t>October 2009</w:t>
      </w:r>
      <w:r w:rsidRPr="007B45BC" w:rsidR="00560ED4">
        <w:rPr>
          <w:lang w:val="en-GB"/>
        </w:rPr>
        <w:t>, as upheld on</w:t>
      </w:r>
      <w:r w:rsidRPr="007B45BC" w:rsidR="00EA650C">
        <w:rPr>
          <w:lang w:val="en-GB"/>
        </w:rPr>
        <w:t xml:space="preserve"> 6 May 2010</w:t>
      </w:r>
      <w:r w:rsidRPr="007B45BC" w:rsidR="00560ED4">
        <w:rPr>
          <w:lang w:val="en-GB"/>
        </w:rPr>
        <w:t xml:space="preserve">, </w:t>
      </w:r>
      <w:r w:rsidRPr="007B45BC" w:rsidR="00466325">
        <w:rPr>
          <w:lang w:val="en-GB"/>
        </w:rPr>
        <w:t xml:space="preserve">had </w:t>
      </w:r>
      <w:r w:rsidRPr="007B45BC" w:rsidR="00D2365F">
        <w:rPr>
          <w:lang w:val="en-GB"/>
        </w:rPr>
        <w:t xml:space="preserve">amounted to an interference with </w:t>
      </w:r>
      <w:r w:rsidRPr="007B45BC" w:rsidR="00203493">
        <w:rPr>
          <w:lang w:val="en-GB"/>
        </w:rPr>
        <w:t>the applicants</w:t>
      </w:r>
      <w:r w:rsidRPr="007B45BC" w:rsidR="007B45BC">
        <w:rPr>
          <w:lang w:val="en-GB"/>
        </w:rPr>
        <w:t>’</w:t>
      </w:r>
      <w:r w:rsidRPr="007B45BC" w:rsidR="00D2365F">
        <w:rPr>
          <w:lang w:val="en-GB"/>
        </w:rPr>
        <w:t xml:space="preserve"> right to respect for their home, as guaranteed by Article</w:t>
      </w:r>
      <w:r w:rsidRPr="007B45BC" w:rsidR="00345D6F">
        <w:rPr>
          <w:lang w:val="en-GB"/>
        </w:rPr>
        <w:t> </w:t>
      </w:r>
      <w:r w:rsidRPr="007B45BC" w:rsidR="00D2365F">
        <w:rPr>
          <w:lang w:val="en-GB"/>
        </w:rPr>
        <w:t>8 of the Convention.</w:t>
      </w:r>
      <w:r w:rsidRPr="007B45BC" w:rsidR="007360AB">
        <w:rPr>
          <w:lang w:val="en-GB"/>
        </w:rPr>
        <w:t xml:space="preserve"> </w:t>
      </w:r>
      <w:r w:rsidRPr="007B45BC" w:rsidR="00D2365F">
        <w:rPr>
          <w:lang w:val="en-GB"/>
        </w:rPr>
        <w:t xml:space="preserve">The Court accepts that the interference had a legal basis in domestic law and pursued the legitimate aim of protecting </w:t>
      </w:r>
      <w:r w:rsidRPr="007B45BC" w:rsidR="00EB6AEF">
        <w:rPr>
          <w:lang w:val="en-GB"/>
        </w:rPr>
        <w:t>the City of Moscow</w:t>
      </w:r>
      <w:r w:rsidRPr="007B45BC" w:rsidR="00E76044">
        <w:rPr>
          <w:lang w:val="en-GB"/>
        </w:rPr>
        <w:t xml:space="preserve"> </w:t>
      </w:r>
      <w:r w:rsidRPr="007B45BC" w:rsidR="004521B0">
        <w:rPr>
          <w:lang w:val="en-GB"/>
        </w:rPr>
        <w:t>(</w:t>
      </w:r>
      <w:r w:rsidRPr="007B45BC" w:rsidR="00E76044">
        <w:rPr>
          <w:lang w:val="en-GB"/>
        </w:rPr>
        <w:t>as the owner of the flat</w:t>
      </w:r>
      <w:r w:rsidRPr="007B45BC" w:rsidR="004521B0">
        <w:rPr>
          <w:lang w:val="en-GB"/>
        </w:rPr>
        <w:t>)</w:t>
      </w:r>
      <w:r w:rsidRPr="007B45BC" w:rsidR="00E76044">
        <w:rPr>
          <w:lang w:val="en-GB"/>
        </w:rPr>
        <w:t xml:space="preserve"> and the rights of </w:t>
      </w:r>
      <w:r w:rsidRPr="007B45BC" w:rsidR="004521B0">
        <w:rPr>
          <w:lang w:val="en-GB"/>
        </w:rPr>
        <w:t xml:space="preserve">individuals </w:t>
      </w:r>
      <w:r w:rsidRPr="007B45BC" w:rsidR="00E76044">
        <w:rPr>
          <w:lang w:val="en-GB"/>
        </w:rPr>
        <w:t>in need of housing</w:t>
      </w:r>
      <w:r w:rsidRPr="007B45BC" w:rsidR="00D2365F">
        <w:rPr>
          <w:lang w:val="en-GB"/>
        </w:rPr>
        <w:t>. The central question in this case is, therefore, whether the interference was proportionate to the aim pursued and thus “necessary in a democratic society”.</w:t>
      </w:r>
    </w:p>
    <w:p w:rsidRPr="007B45BC" w:rsidR="00D2365F" w:rsidP="007B45BC" w:rsidRDefault="00D236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31</w:t>
      </w:r>
      <w:r w:rsidRPr="007B45BC">
        <w:rPr>
          <w:lang w:val="en-GB"/>
        </w:rPr>
        <w:fldChar w:fldCharType="end"/>
      </w:r>
      <w:r w:rsidRPr="007B45BC">
        <w:rPr>
          <w:lang w:val="en-GB"/>
        </w:rPr>
        <w:t xml:space="preserve">.  The Court set out the relevant principles in assessing the necessity of an interference with the right to “home” in the case of </w:t>
      </w:r>
      <w:r w:rsidRPr="007B45BC">
        <w:rPr>
          <w:i/>
          <w:lang w:val="en-GB"/>
        </w:rPr>
        <w:t>Connors v. the United Kingdom</w:t>
      </w:r>
      <w:r w:rsidRPr="007B45BC">
        <w:rPr>
          <w:lang w:val="en-GB"/>
        </w:rPr>
        <w:t>, (no. 66746/01, §</w:t>
      </w:r>
      <w:r w:rsidRPr="007B45BC">
        <w:rPr>
          <w:rFonts w:cstheme="minorHAnsi"/>
          <w:lang w:val="en-GB"/>
        </w:rPr>
        <w:t>§</w:t>
      </w:r>
      <w:r w:rsidRPr="007B45BC">
        <w:rPr>
          <w:lang w:val="en-GB"/>
        </w:rPr>
        <w:t xml:space="preserve"> 81-84, 27 May 2004), which concerned the eviction of a Roma family from a local</w:t>
      </w:r>
      <w:r w:rsidRPr="007B45BC" w:rsidR="004521B0">
        <w:rPr>
          <w:lang w:val="en-GB"/>
        </w:rPr>
        <w:t>-</w:t>
      </w:r>
      <w:r w:rsidRPr="007B45BC">
        <w:rPr>
          <w:lang w:val="en-GB"/>
        </w:rPr>
        <w:t xml:space="preserve">authority caravan site. Subsequently, in </w:t>
      </w:r>
      <w:r w:rsidRPr="007B45BC">
        <w:rPr>
          <w:i/>
          <w:lang w:val="en-GB"/>
        </w:rPr>
        <w:t>McCann v. the United Kingdom</w:t>
      </w:r>
      <w:r w:rsidRPr="007B45BC">
        <w:rPr>
          <w:lang w:val="en-GB"/>
        </w:rPr>
        <w:t xml:space="preserve"> (no. 19009/04, § 50, ECHR 2008), the Court held that the reasoning in the case of </w:t>
      </w:r>
      <w:r w:rsidRPr="007B45BC">
        <w:rPr>
          <w:i/>
          <w:lang w:val="en-GB"/>
        </w:rPr>
        <w:t>Connors</w:t>
      </w:r>
      <w:r w:rsidRPr="007B45BC">
        <w:rPr>
          <w:lang w:val="en-GB"/>
        </w:rPr>
        <w:t xml:space="preserve"> was not confined to cases involving the eviction of Roma or to cases where the applicant had sought to challenge the law itself rather than its application in his particular case, and further held as follows:</w:t>
      </w:r>
    </w:p>
    <w:p w:rsidRPr="007B45BC" w:rsidR="00D2365F" w:rsidP="007B45BC" w:rsidRDefault="00D2365F">
      <w:pPr>
        <w:pStyle w:val="JuQuotSub"/>
        <w:rPr>
          <w:lang w:val="en-GB"/>
        </w:rPr>
      </w:pPr>
      <w:r w:rsidRPr="007B45BC">
        <w:t>“The loss of one</w:t>
      </w:r>
      <w:r w:rsidRPr="007B45BC" w:rsidR="007B45BC">
        <w:t>’</w:t>
      </w:r>
      <w:r w:rsidRPr="007B45BC">
        <w:t>s home is a most extreme form of interference with the right to respect for the home. Any person at risk of an interference of this magnitude should in principle be able to have the proportionality of the measure determined by an independent tribunal in the light of the relevant principles under Article 8 of the Convention, notwithstanding that, under domestic law, his right of occupation has come to an end.”</w:t>
      </w:r>
    </w:p>
    <w:p w:rsidRPr="007B45BC" w:rsidR="00D6551E" w:rsidP="007B45BC" w:rsidRDefault="00D236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32</w:t>
      </w:r>
      <w:r w:rsidRPr="007B45BC">
        <w:rPr>
          <w:lang w:val="en-GB"/>
        </w:rPr>
        <w:fldChar w:fldCharType="end"/>
      </w:r>
      <w:r w:rsidRPr="007B45BC">
        <w:rPr>
          <w:lang w:val="en-GB"/>
        </w:rPr>
        <w:t>.  In the present case the applicant</w:t>
      </w:r>
      <w:r w:rsidRPr="007B45BC" w:rsidR="00EB6AEF">
        <w:rPr>
          <w:lang w:val="en-GB"/>
        </w:rPr>
        <w:t>s</w:t>
      </w:r>
      <w:r w:rsidRPr="007B45BC" w:rsidR="00513C0F">
        <w:rPr>
          <w:lang w:val="en-GB"/>
        </w:rPr>
        <w:t xml:space="preserve"> raised the issue of their</w:t>
      </w:r>
      <w:r w:rsidRPr="007B45BC">
        <w:rPr>
          <w:lang w:val="en-GB"/>
        </w:rPr>
        <w:t xml:space="preserve"> right to </w:t>
      </w:r>
      <w:r w:rsidRPr="007B45BC" w:rsidR="00635BDA">
        <w:rPr>
          <w:lang w:val="en-GB"/>
        </w:rPr>
        <w:t xml:space="preserve">respect for their </w:t>
      </w:r>
      <w:r w:rsidRPr="007B45BC">
        <w:rPr>
          <w:lang w:val="en-GB"/>
        </w:rPr>
        <w:t>home before the domestic courts and presented arguments linked to the proportionality of the</w:t>
      </w:r>
      <w:r w:rsidRPr="007B45BC" w:rsidR="00EB6AEF">
        <w:rPr>
          <w:lang w:val="en-GB"/>
        </w:rPr>
        <w:t>i</w:t>
      </w:r>
      <w:r w:rsidRPr="007B45BC" w:rsidR="00513C0F">
        <w:rPr>
          <w:lang w:val="en-GB"/>
        </w:rPr>
        <w:t xml:space="preserve">r eviction (see paragraphs </w:t>
      </w:r>
      <w:r w:rsidRPr="007B45BC" w:rsidR="002053CA">
        <w:rPr>
          <w:lang w:val="en-GB"/>
        </w:rPr>
        <w:fldChar w:fldCharType="begin"/>
      </w:r>
      <w:r w:rsidRPr="007B45BC" w:rsidR="002053CA">
        <w:rPr>
          <w:lang w:val="en-GB"/>
        </w:rPr>
        <w:instrText xml:space="preserve"> REF para17 \h </w:instrText>
      </w:r>
      <w:r w:rsidRPr="007B45BC" w:rsidR="002053CA">
        <w:rPr>
          <w:lang w:val="en-GB"/>
        </w:rPr>
      </w:r>
      <w:r w:rsidRPr="007B45BC" w:rsidR="002053CA">
        <w:rPr>
          <w:lang w:val="en-GB"/>
        </w:rPr>
        <w:fldChar w:fldCharType="separate"/>
      </w:r>
      <w:r w:rsidRPr="007B45BC" w:rsidR="007B45BC">
        <w:rPr>
          <w:noProof/>
          <w:color w:val="000000" w:themeColor="text1"/>
          <w:lang w:val="en-GB"/>
        </w:rPr>
        <w:t>17</w:t>
      </w:r>
      <w:r w:rsidRPr="007B45BC" w:rsidR="002053CA">
        <w:rPr>
          <w:lang w:val="en-GB"/>
        </w:rPr>
        <w:fldChar w:fldCharType="end"/>
      </w:r>
      <w:r w:rsidRPr="007B45BC" w:rsidR="00513C0F">
        <w:rPr>
          <w:lang w:val="en-GB"/>
        </w:rPr>
        <w:t xml:space="preserve"> and </w:t>
      </w:r>
      <w:r w:rsidRPr="007B45BC" w:rsidR="002053CA">
        <w:rPr>
          <w:lang w:val="en-GB"/>
        </w:rPr>
        <w:fldChar w:fldCharType="begin"/>
      </w:r>
      <w:r w:rsidRPr="007B45BC" w:rsidR="002053CA">
        <w:rPr>
          <w:lang w:val="en-GB"/>
        </w:rPr>
        <w:instrText xml:space="preserve"> REF para19 \h </w:instrText>
      </w:r>
      <w:r w:rsidRPr="007B45BC" w:rsidR="002053CA">
        <w:rPr>
          <w:lang w:val="en-GB"/>
        </w:rPr>
      </w:r>
      <w:r w:rsidRPr="007B45BC" w:rsidR="002053CA">
        <w:rPr>
          <w:lang w:val="en-GB"/>
        </w:rPr>
        <w:fldChar w:fldCharType="separate"/>
      </w:r>
      <w:r w:rsidRPr="007B45BC" w:rsidR="007B45BC">
        <w:rPr>
          <w:noProof/>
          <w:lang w:val="en-GB"/>
        </w:rPr>
        <w:t>19</w:t>
      </w:r>
      <w:r w:rsidRPr="007B45BC" w:rsidR="002053CA">
        <w:rPr>
          <w:lang w:val="en-GB"/>
        </w:rPr>
        <w:fldChar w:fldCharType="end"/>
      </w:r>
      <w:r w:rsidRPr="007B45BC" w:rsidR="002053CA">
        <w:rPr>
          <w:lang w:val="en-GB"/>
        </w:rPr>
        <w:t xml:space="preserve"> </w:t>
      </w:r>
      <w:r w:rsidRPr="007B45BC" w:rsidR="00513C0F">
        <w:rPr>
          <w:lang w:val="en-GB"/>
        </w:rPr>
        <w:t>above).</w:t>
      </w:r>
    </w:p>
    <w:p w:rsidRPr="007B45BC" w:rsidR="006540CE" w:rsidP="007B45BC" w:rsidRDefault="006540CE">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33</w:t>
      </w:r>
      <w:r w:rsidRPr="007B45BC">
        <w:rPr>
          <w:lang w:val="en-GB"/>
        </w:rPr>
        <w:fldChar w:fldCharType="end"/>
      </w:r>
      <w:r w:rsidRPr="007B45BC">
        <w:rPr>
          <w:lang w:val="en-GB"/>
        </w:rPr>
        <w:t>.  The Government claimed that the interference with the applicants</w:t>
      </w:r>
      <w:r w:rsidRPr="007B45BC" w:rsidR="007B45BC">
        <w:rPr>
          <w:lang w:val="en-GB"/>
        </w:rPr>
        <w:t>’</w:t>
      </w:r>
      <w:r w:rsidRPr="007B45BC">
        <w:rPr>
          <w:lang w:val="en-GB"/>
        </w:rPr>
        <w:t xml:space="preserve"> right to respect for </w:t>
      </w:r>
      <w:r w:rsidRPr="007B45BC" w:rsidR="004521B0">
        <w:rPr>
          <w:lang w:val="en-GB"/>
        </w:rPr>
        <w:t xml:space="preserve">their </w:t>
      </w:r>
      <w:r w:rsidRPr="007B45BC">
        <w:rPr>
          <w:lang w:val="en-GB"/>
        </w:rPr>
        <w:t xml:space="preserve">home </w:t>
      </w:r>
      <w:r w:rsidRPr="007B45BC" w:rsidR="004521B0">
        <w:rPr>
          <w:lang w:val="en-GB"/>
        </w:rPr>
        <w:t xml:space="preserve">had been </w:t>
      </w:r>
      <w:r w:rsidRPr="007B45BC">
        <w:rPr>
          <w:lang w:val="en-GB"/>
        </w:rPr>
        <w:t xml:space="preserve">necessary for the protection of rights of other </w:t>
      </w:r>
      <w:r w:rsidRPr="007B45BC" w:rsidR="004521B0">
        <w:rPr>
          <w:lang w:val="en-GB"/>
        </w:rPr>
        <w:t>individuals</w:t>
      </w:r>
      <w:r w:rsidRPr="007B45BC">
        <w:rPr>
          <w:lang w:val="en-GB"/>
        </w:rPr>
        <w:t xml:space="preserve">. </w:t>
      </w:r>
      <w:r w:rsidRPr="007B45BC" w:rsidR="00AE520D">
        <w:rPr>
          <w:lang w:val="en-GB"/>
        </w:rPr>
        <w:t xml:space="preserve">They did not give any further details as regards those </w:t>
      </w:r>
      <w:r w:rsidRPr="007B45BC" w:rsidR="004521B0">
        <w:rPr>
          <w:lang w:val="en-GB"/>
        </w:rPr>
        <w:t>individuals</w:t>
      </w:r>
      <w:r w:rsidRPr="007B45BC" w:rsidR="00AE520D">
        <w:rPr>
          <w:lang w:val="en-GB"/>
        </w:rPr>
        <w:t xml:space="preserve">. However, even assuming that those were the </w:t>
      </w:r>
      <w:r w:rsidRPr="007B45BC" w:rsidR="004521B0">
        <w:rPr>
          <w:lang w:val="en-GB"/>
        </w:rPr>
        <w:t xml:space="preserve">people </w:t>
      </w:r>
      <w:r w:rsidRPr="007B45BC" w:rsidR="00AE520D">
        <w:rPr>
          <w:lang w:val="en-GB"/>
        </w:rPr>
        <w:t xml:space="preserve">on the waiting list for social housing, they were not sufficiently individualised to allow their personal circumstances to be balanced against those of the applicants. Therefore, the only interests that were at stake were those of the City of Moscow. </w:t>
      </w:r>
      <w:r w:rsidRPr="007B45BC">
        <w:rPr>
          <w:lang w:val="en-GB"/>
        </w:rPr>
        <w:t xml:space="preserve">However, the </w:t>
      </w:r>
      <w:r w:rsidRPr="007B45BC" w:rsidR="00AE520D">
        <w:rPr>
          <w:lang w:val="en-GB"/>
        </w:rPr>
        <w:t>domestic courts</w:t>
      </w:r>
      <w:r w:rsidRPr="007B45BC">
        <w:rPr>
          <w:lang w:val="en-GB"/>
        </w:rPr>
        <w:t xml:space="preserve"> did not weigh those interests</w:t>
      </w:r>
      <w:r w:rsidRPr="007B45BC" w:rsidR="00AE520D">
        <w:rPr>
          <w:lang w:val="en-GB"/>
        </w:rPr>
        <w:t xml:space="preserve"> against the applicant</w:t>
      </w:r>
      <w:r w:rsidRPr="007B45BC">
        <w:rPr>
          <w:lang w:val="en-GB"/>
        </w:rPr>
        <w:t>s</w:t>
      </w:r>
      <w:r w:rsidRPr="007B45BC" w:rsidR="007B45BC">
        <w:rPr>
          <w:lang w:val="en-GB"/>
        </w:rPr>
        <w:t>’</w:t>
      </w:r>
      <w:r w:rsidRPr="007B45BC">
        <w:rPr>
          <w:lang w:val="en-GB"/>
        </w:rPr>
        <w:t xml:space="preserve"> </w:t>
      </w:r>
      <w:r w:rsidRPr="007B45BC" w:rsidR="00AE520D">
        <w:rPr>
          <w:lang w:val="en-GB"/>
        </w:rPr>
        <w:t>right to respect for their</w:t>
      </w:r>
      <w:r w:rsidRPr="007B45BC">
        <w:rPr>
          <w:lang w:val="en-GB"/>
        </w:rPr>
        <w:t xml:space="preserve"> home. </w:t>
      </w:r>
      <w:r w:rsidRPr="007B45BC" w:rsidR="000C3BD3">
        <w:rPr>
          <w:lang w:val="en-GB"/>
        </w:rPr>
        <w:t>Once they</w:t>
      </w:r>
      <w:r w:rsidRPr="007B45BC">
        <w:rPr>
          <w:lang w:val="en-GB"/>
        </w:rPr>
        <w:t xml:space="preserve"> had found that </w:t>
      </w:r>
      <w:r w:rsidRPr="007B45BC" w:rsidR="00AE520D">
        <w:rPr>
          <w:lang w:val="en-GB"/>
        </w:rPr>
        <w:t>the transactions leading to the applicants acquiring the right to reside in the flat had been unlawful and had</w:t>
      </w:r>
      <w:r w:rsidRPr="007B45BC" w:rsidR="004521B0">
        <w:rPr>
          <w:lang w:val="en-GB"/>
        </w:rPr>
        <w:t xml:space="preserve"> had</w:t>
      </w:r>
      <w:r w:rsidRPr="007B45BC" w:rsidR="00AE520D">
        <w:rPr>
          <w:lang w:val="en-GB"/>
        </w:rPr>
        <w:t xml:space="preserve"> to be annulled</w:t>
      </w:r>
      <w:r w:rsidRPr="007B45BC" w:rsidR="000C3BD3">
        <w:rPr>
          <w:lang w:val="en-GB"/>
        </w:rPr>
        <w:t>, they</w:t>
      </w:r>
      <w:r w:rsidRPr="007B45BC">
        <w:rPr>
          <w:lang w:val="en-GB"/>
        </w:rPr>
        <w:t xml:space="preserve"> gave that aspect paramount importance, without seeking to weigh it against</w:t>
      </w:r>
      <w:r w:rsidRPr="007B45BC" w:rsidR="00AE520D">
        <w:rPr>
          <w:lang w:val="en-GB"/>
        </w:rPr>
        <w:t xml:space="preserve"> the applicant</w:t>
      </w:r>
      <w:r w:rsidRPr="007B45BC">
        <w:rPr>
          <w:lang w:val="en-GB"/>
        </w:rPr>
        <w:t>s</w:t>
      </w:r>
      <w:r w:rsidRPr="007B45BC" w:rsidR="007B45BC">
        <w:rPr>
          <w:lang w:val="en-GB"/>
        </w:rPr>
        <w:t>’</w:t>
      </w:r>
      <w:r w:rsidRPr="007B45BC">
        <w:rPr>
          <w:lang w:val="en-GB"/>
        </w:rPr>
        <w:t xml:space="preserve"> arguments. The </w:t>
      </w:r>
      <w:r w:rsidRPr="007B45BC" w:rsidR="00AE520D">
        <w:rPr>
          <w:lang w:val="en-GB"/>
        </w:rPr>
        <w:t xml:space="preserve">national courts </w:t>
      </w:r>
      <w:r w:rsidRPr="007B45BC">
        <w:rPr>
          <w:lang w:val="en-GB"/>
        </w:rPr>
        <w:t xml:space="preserve">thus failed to balance the competing rights and therefore to determine the proportionality of the </w:t>
      </w:r>
      <w:r w:rsidRPr="007B45BC" w:rsidR="00AE520D">
        <w:rPr>
          <w:lang w:val="en-GB"/>
        </w:rPr>
        <w:t>interference with the applicant</w:t>
      </w:r>
      <w:r w:rsidRPr="007B45BC">
        <w:rPr>
          <w:lang w:val="en-GB"/>
        </w:rPr>
        <w:t>s</w:t>
      </w:r>
      <w:r w:rsidRPr="007B45BC" w:rsidR="007B45BC">
        <w:rPr>
          <w:lang w:val="en-GB"/>
        </w:rPr>
        <w:t>’</w:t>
      </w:r>
      <w:r w:rsidRPr="007B45BC" w:rsidR="00AE520D">
        <w:rPr>
          <w:lang w:val="en-GB"/>
        </w:rPr>
        <w:t xml:space="preserve"> right to respect for their</w:t>
      </w:r>
      <w:r w:rsidRPr="007B45BC">
        <w:rPr>
          <w:lang w:val="en-GB"/>
        </w:rPr>
        <w:t xml:space="preserve"> home.</w:t>
      </w:r>
    </w:p>
    <w:p w:rsidRPr="007B45BC" w:rsidR="00014566" w:rsidP="007B45BC" w:rsidRDefault="00AE520D">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34</w:t>
      </w:r>
      <w:r w:rsidRPr="007B45BC">
        <w:rPr>
          <w:lang w:val="en-GB"/>
        </w:rPr>
        <w:fldChar w:fldCharType="end"/>
      </w:r>
      <w:r w:rsidRPr="007B45BC">
        <w:rPr>
          <w:lang w:val="en-GB"/>
        </w:rPr>
        <w:t>.  </w:t>
      </w:r>
      <w:r w:rsidRPr="007B45BC" w:rsidR="00B04B18">
        <w:rPr>
          <w:lang w:val="en-GB"/>
        </w:rPr>
        <w:t>The foregoing considerations are sufficient to enable the Court to conclude that the interference complained of was not “necessary in a democratic society”. There has accordingly been a violation of Article 8 of the Convention.</w:t>
      </w:r>
    </w:p>
    <w:p w:rsidRPr="007B45BC" w:rsidR="00014566" w:rsidP="007B45BC" w:rsidRDefault="009C382A">
      <w:pPr>
        <w:pStyle w:val="ECHRHeading1"/>
        <w:rPr>
          <w:lang w:val="en-GB"/>
        </w:rPr>
      </w:pPr>
      <w:r w:rsidRPr="007B45BC">
        <w:rPr>
          <w:lang w:val="en-GB"/>
        </w:rPr>
        <w:t>II</w:t>
      </w:r>
      <w:r w:rsidRPr="007B45BC" w:rsidR="00014566">
        <w:rPr>
          <w:lang w:val="en-GB"/>
        </w:rPr>
        <w:t>.</w:t>
      </w:r>
      <w:proofErr w:type="gramStart"/>
      <w:r w:rsidRPr="007B45BC" w:rsidR="00014566">
        <w:rPr>
          <w:lang w:val="en-GB"/>
        </w:rPr>
        <w:t>  OTHER</w:t>
      </w:r>
      <w:proofErr w:type="gramEnd"/>
      <w:r w:rsidRPr="007B45BC" w:rsidR="00014566">
        <w:rPr>
          <w:lang w:val="en-GB"/>
        </w:rPr>
        <w:t xml:space="preserve"> ALLEGED VIOLATIONS OF THE CONVENTION</w:t>
      </w:r>
    </w:p>
    <w:p w:rsidRPr="007B45BC" w:rsidR="00444DBF"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35</w:t>
      </w:r>
      <w:r w:rsidRPr="007B45BC">
        <w:rPr>
          <w:lang w:val="en-GB"/>
        </w:rPr>
        <w:fldChar w:fldCharType="end"/>
      </w:r>
      <w:r w:rsidRPr="007B45BC" w:rsidR="00014566">
        <w:rPr>
          <w:lang w:val="en-GB"/>
        </w:rPr>
        <w:t xml:space="preserve">.  Lastly, </w:t>
      </w:r>
      <w:r w:rsidRPr="007B45BC" w:rsidR="00444DBF">
        <w:rPr>
          <w:color w:val="000000"/>
        </w:rPr>
        <w:t>the Court has examined the other complaints submitted by the applicants. Having regard to all the material in its possession and in so far as these complaints fall within the Court</w:t>
      </w:r>
      <w:r w:rsidRPr="007B45BC" w:rsidR="007B45BC">
        <w:rPr>
          <w:color w:val="000000"/>
        </w:rPr>
        <w:t>’</w:t>
      </w:r>
      <w:r w:rsidRPr="007B45BC" w:rsidR="00444DBF">
        <w:rPr>
          <w:color w:val="000000"/>
        </w:rPr>
        <w:t>s competence, it finds that they do not disclose any appearance of a violation of the rights and freedoms set out in the Convention or its Protocols. It follows that this part of the application must be rejected as manifestly ill-founded, pursuant to Article 35 §§ 3 (a) and 4 of the Convention.</w:t>
      </w:r>
    </w:p>
    <w:p w:rsidRPr="007B45BC" w:rsidR="00014566" w:rsidP="007B45BC" w:rsidRDefault="009C382A">
      <w:pPr>
        <w:pStyle w:val="ECHRHeading1"/>
        <w:rPr>
          <w:lang w:val="en-GB"/>
        </w:rPr>
      </w:pPr>
      <w:r w:rsidRPr="007B45BC">
        <w:rPr>
          <w:lang w:val="en-GB"/>
        </w:rPr>
        <w:t>III</w:t>
      </w:r>
      <w:r w:rsidRPr="007B45BC" w:rsidR="00014566">
        <w:rPr>
          <w:lang w:val="en-GB"/>
        </w:rPr>
        <w:t>.</w:t>
      </w:r>
      <w:proofErr w:type="gramStart"/>
      <w:r w:rsidRPr="007B45BC" w:rsidR="00014566">
        <w:rPr>
          <w:lang w:val="en-GB"/>
        </w:rPr>
        <w:t>  APPLICATION</w:t>
      </w:r>
      <w:proofErr w:type="gramEnd"/>
      <w:r w:rsidRPr="007B45BC" w:rsidR="00014566">
        <w:rPr>
          <w:lang w:val="en-GB"/>
        </w:rPr>
        <w:t xml:space="preserve"> OF ARTICLE 41 OF THE CONVENTION</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36</w:t>
      </w:r>
      <w:r w:rsidRPr="007B45BC">
        <w:rPr>
          <w:lang w:val="en-GB"/>
        </w:rPr>
        <w:fldChar w:fldCharType="end"/>
      </w:r>
      <w:r w:rsidRPr="007B45BC" w:rsidR="00014566">
        <w:rPr>
          <w:lang w:val="en-GB"/>
        </w:rPr>
        <w:t>.  Article 41 of the Convention provides:</w:t>
      </w:r>
    </w:p>
    <w:p w:rsidRPr="007B45BC" w:rsidR="00014566" w:rsidP="007B45BC" w:rsidRDefault="00014566">
      <w:pPr>
        <w:pStyle w:val="ECHRParaQuote"/>
        <w:keepNext/>
        <w:keepLines/>
        <w:rPr>
          <w:lang w:val="en-GB"/>
        </w:rPr>
      </w:pPr>
      <w:r w:rsidRPr="007B45BC">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7B45BC" w:rsidR="00014566" w:rsidP="007B45BC" w:rsidRDefault="00014566">
      <w:pPr>
        <w:pStyle w:val="ECHRHeading2"/>
        <w:rPr>
          <w:lang w:val="en-GB"/>
        </w:rPr>
      </w:pPr>
      <w:r w:rsidRPr="007B45BC">
        <w:rPr>
          <w:lang w:val="en-GB"/>
        </w:rPr>
        <w:t>A.  Damage</w:t>
      </w:r>
    </w:p>
    <w:p w:rsidRPr="007B45BC" w:rsidR="00B570FC"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37</w:t>
      </w:r>
      <w:r w:rsidRPr="007B45BC">
        <w:rPr>
          <w:lang w:val="en-GB"/>
        </w:rPr>
        <w:fldChar w:fldCharType="end"/>
      </w:r>
      <w:r w:rsidRPr="007B45BC" w:rsidR="00014566">
        <w:rPr>
          <w:lang w:val="en-GB"/>
        </w:rPr>
        <w:t>.  The applicant</w:t>
      </w:r>
      <w:r w:rsidRPr="007B45BC">
        <w:rPr>
          <w:lang w:val="en-GB"/>
        </w:rPr>
        <w:t>s</w:t>
      </w:r>
      <w:r w:rsidRPr="007B45BC" w:rsidR="00014566">
        <w:rPr>
          <w:lang w:val="en-GB"/>
        </w:rPr>
        <w:t xml:space="preserve"> claimed </w:t>
      </w:r>
      <w:r w:rsidRPr="007B45BC" w:rsidR="007F4142">
        <w:rPr>
          <w:lang w:val="en-GB"/>
        </w:rPr>
        <w:t xml:space="preserve">111,120 </w:t>
      </w:r>
      <w:r w:rsidRPr="007B45BC" w:rsidR="00014566">
        <w:rPr>
          <w:lang w:val="en-GB"/>
        </w:rPr>
        <w:t xml:space="preserve">euros (EUR) in respect of pecuniary </w:t>
      </w:r>
      <w:r w:rsidRPr="007B45BC" w:rsidR="007F4142">
        <w:rPr>
          <w:lang w:val="en-GB"/>
        </w:rPr>
        <w:t xml:space="preserve">damage </w:t>
      </w:r>
      <w:r w:rsidRPr="007B45BC" w:rsidR="00315286">
        <w:rPr>
          <w:lang w:val="en-GB"/>
        </w:rPr>
        <w:t>which represented</w:t>
      </w:r>
      <w:r w:rsidRPr="007B45BC" w:rsidR="00B570FC">
        <w:rPr>
          <w:lang w:val="en-GB"/>
        </w:rPr>
        <w:t xml:space="preserve"> the value of the flat in Moscow from which they had been evicted. </w:t>
      </w:r>
      <w:r w:rsidRPr="007B45BC" w:rsidR="00F34F34">
        <w:rPr>
          <w:lang w:val="en-GB"/>
        </w:rPr>
        <w:t xml:space="preserve">Each applicant </w:t>
      </w:r>
      <w:r w:rsidRPr="007B45BC" w:rsidR="00B570FC">
        <w:rPr>
          <w:lang w:val="en-GB"/>
        </w:rPr>
        <w:t>claimed EUR 30,000 in respect of non</w:t>
      </w:r>
      <w:r w:rsidRPr="007B45BC" w:rsidR="00A73259">
        <w:rPr>
          <w:lang w:val="en-GB"/>
        </w:rPr>
        <w:noBreakHyphen/>
      </w:r>
      <w:r w:rsidRPr="007B45BC" w:rsidR="00B570FC">
        <w:rPr>
          <w:lang w:val="en-GB"/>
        </w:rPr>
        <w:t>pecuniary damage.</w:t>
      </w:r>
    </w:p>
    <w:p w:rsidRPr="007B45BC" w:rsidR="00D6551E"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38</w:t>
      </w:r>
      <w:r w:rsidRPr="007B45BC">
        <w:rPr>
          <w:lang w:val="en-GB"/>
        </w:rPr>
        <w:fldChar w:fldCharType="end"/>
      </w:r>
      <w:r w:rsidRPr="007B45BC" w:rsidR="00014566">
        <w:rPr>
          <w:lang w:val="en-GB"/>
        </w:rPr>
        <w:t xml:space="preserve">.  The Government </w:t>
      </w:r>
      <w:r w:rsidRPr="007B45BC" w:rsidR="008E5D80">
        <w:rPr>
          <w:lang w:val="en-GB"/>
        </w:rPr>
        <w:t>contested the applicants</w:t>
      </w:r>
      <w:r w:rsidRPr="007B45BC" w:rsidR="007B45BC">
        <w:rPr>
          <w:lang w:val="en-GB"/>
        </w:rPr>
        <w:t>’</w:t>
      </w:r>
      <w:r w:rsidRPr="007B45BC" w:rsidR="008E5D80">
        <w:rPr>
          <w:lang w:val="en-GB"/>
        </w:rPr>
        <w:t xml:space="preserve"> claims for pecuniary</w:t>
      </w:r>
      <w:r w:rsidRPr="007B45BC" w:rsidR="00F34F34">
        <w:rPr>
          <w:lang w:val="en-GB"/>
        </w:rPr>
        <w:t xml:space="preserve"> damage on the grounds that the applicants</w:t>
      </w:r>
      <w:r w:rsidRPr="007B45BC" w:rsidR="008E5D80">
        <w:rPr>
          <w:lang w:val="en-GB"/>
        </w:rPr>
        <w:t xml:space="preserve"> had not been the owners of the flat in question and therefore </w:t>
      </w:r>
      <w:r w:rsidRPr="007B45BC" w:rsidR="00AE4F8D">
        <w:rPr>
          <w:lang w:val="en-GB"/>
        </w:rPr>
        <w:t>c</w:t>
      </w:r>
      <w:r w:rsidRPr="007B45BC" w:rsidR="008E5D80">
        <w:rPr>
          <w:lang w:val="en-GB"/>
        </w:rPr>
        <w:t xml:space="preserve">ould not claim the value of that </w:t>
      </w:r>
      <w:r w:rsidRPr="007B45BC" w:rsidR="00AE4F8D">
        <w:rPr>
          <w:lang w:val="en-GB"/>
        </w:rPr>
        <w:t>property</w:t>
      </w:r>
      <w:r w:rsidRPr="007B45BC" w:rsidR="008E5D80">
        <w:rPr>
          <w:lang w:val="en-GB"/>
        </w:rPr>
        <w:t>. The Government further submitted that the applicants</w:t>
      </w:r>
      <w:r w:rsidRPr="007B45BC" w:rsidR="007B45BC">
        <w:rPr>
          <w:lang w:val="en-GB"/>
        </w:rPr>
        <w:t>’</w:t>
      </w:r>
      <w:r w:rsidRPr="007B45BC" w:rsidR="008E5D80">
        <w:rPr>
          <w:lang w:val="en-GB"/>
        </w:rPr>
        <w:t xml:space="preserve"> claims for non-pecuniary damage had been excessive and unreasonable.</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39</w:t>
      </w:r>
      <w:r w:rsidRPr="007B45BC">
        <w:rPr>
          <w:lang w:val="en-GB"/>
        </w:rPr>
        <w:fldChar w:fldCharType="end"/>
      </w:r>
      <w:r w:rsidRPr="007B45BC" w:rsidR="00014566">
        <w:rPr>
          <w:lang w:val="en-GB"/>
        </w:rPr>
        <w:t>.  The Court does not discern any causal link between the violation found and the pecuniary damage alleged; it therefore rejects this claim. On the other hand, it</w:t>
      </w:r>
      <w:r w:rsidRPr="007B45BC" w:rsidR="00051509">
        <w:rPr>
          <w:lang w:val="en-GB"/>
        </w:rPr>
        <w:t xml:space="preserve"> awards</w:t>
      </w:r>
      <w:r w:rsidRPr="007B45BC" w:rsidR="00014566">
        <w:rPr>
          <w:lang w:val="en-GB"/>
        </w:rPr>
        <w:t xml:space="preserve"> EUR </w:t>
      </w:r>
      <w:r w:rsidRPr="007B45BC" w:rsidR="00051509">
        <w:rPr>
          <w:lang w:val="en-GB"/>
        </w:rPr>
        <w:t xml:space="preserve">7,500 to </w:t>
      </w:r>
      <w:r w:rsidRPr="007B45BC" w:rsidR="00435F42">
        <w:rPr>
          <w:lang w:val="en-GB"/>
        </w:rPr>
        <w:t xml:space="preserve">the two </w:t>
      </w:r>
      <w:r w:rsidRPr="007B45BC" w:rsidR="00051509">
        <w:rPr>
          <w:lang w:val="en-GB"/>
        </w:rPr>
        <w:t>applicant</w:t>
      </w:r>
      <w:r w:rsidRPr="007B45BC" w:rsidR="00435F42">
        <w:rPr>
          <w:lang w:val="en-GB"/>
        </w:rPr>
        <w:t>s jointly</w:t>
      </w:r>
      <w:r w:rsidRPr="007B45BC" w:rsidR="00051509">
        <w:rPr>
          <w:lang w:val="en-GB"/>
        </w:rPr>
        <w:t xml:space="preserve"> </w:t>
      </w:r>
      <w:r w:rsidRPr="007B45BC" w:rsidR="00014566">
        <w:rPr>
          <w:lang w:val="en-GB"/>
        </w:rPr>
        <w:t>in respect of non-pecuniary damage.</w:t>
      </w:r>
    </w:p>
    <w:p w:rsidRPr="007B45BC" w:rsidR="00014566" w:rsidP="007B45BC" w:rsidRDefault="00014566">
      <w:pPr>
        <w:pStyle w:val="ECHRHeading2"/>
        <w:rPr>
          <w:lang w:val="en-GB"/>
        </w:rPr>
      </w:pPr>
      <w:r w:rsidRPr="007B45BC">
        <w:rPr>
          <w:lang w:val="en-GB"/>
        </w:rPr>
        <w:t>B.  Costs and expenses</w:t>
      </w:r>
    </w:p>
    <w:p w:rsidRPr="007B45BC" w:rsidR="007C6DB2"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40</w:t>
      </w:r>
      <w:r w:rsidRPr="007B45BC">
        <w:rPr>
          <w:lang w:val="en-GB"/>
        </w:rPr>
        <w:fldChar w:fldCharType="end"/>
      </w:r>
      <w:r w:rsidRPr="007B45BC" w:rsidR="00014566">
        <w:rPr>
          <w:lang w:val="en-GB"/>
        </w:rPr>
        <w:t>.  The applicant</w:t>
      </w:r>
      <w:r w:rsidRPr="007B45BC">
        <w:rPr>
          <w:lang w:val="en-GB"/>
        </w:rPr>
        <w:t>s</w:t>
      </w:r>
      <w:r w:rsidRPr="007B45BC" w:rsidR="00014566">
        <w:rPr>
          <w:lang w:val="en-GB"/>
        </w:rPr>
        <w:t xml:space="preserve"> also claimed </w:t>
      </w:r>
      <w:r w:rsidRPr="007B45BC" w:rsidR="007C6DB2">
        <w:rPr>
          <w:lang w:val="en-GB"/>
        </w:rPr>
        <w:t>the following amounts for costs and expenses:</w:t>
      </w:r>
    </w:p>
    <w:p w:rsidRPr="007B45BC" w:rsidR="00F85837" w:rsidP="007B45BC" w:rsidRDefault="00840ECD">
      <w:pPr>
        <w:pStyle w:val="ECHRPara"/>
        <w:rPr>
          <w:lang w:val="en-GB"/>
        </w:rPr>
      </w:pPr>
      <w:r w:rsidRPr="007B45BC">
        <w:rPr>
          <w:lang w:val="en-GB"/>
        </w:rPr>
        <w:t>(</w:t>
      </w:r>
      <w:proofErr w:type="spellStart"/>
      <w:r w:rsidRPr="007B45BC">
        <w:rPr>
          <w:lang w:val="en-GB"/>
        </w:rPr>
        <w:t>i</w:t>
      </w:r>
      <w:proofErr w:type="spellEnd"/>
      <w:r w:rsidRPr="007B45BC">
        <w:rPr>
          <w:lang w:val="en-GB"/>
        </w:rPr>
        <w:t xml:space="preserve">) </w:t>
      </w:r>
      <w:r w:rsidRPr="007B45BC" w:rsidR="00F85837">
        <w:rPr>
          <w:lang w:val="en-GB"/>
        </w:rPr>
        <w:t>1</w:t>
      </w:r>
      <w:r w:rsidRPr="007B45BC" w:rsidR="00AE4F8D">
        <w:rPr>
          <w:lang w:val="en-GB"/>
        </w:rPr>
        <w:t>,</w:t>
      </w:r>
      <w:r w:rsidRPr="007B45BC" w:rsidR="00F85837">
        <w:rPr>
          <w:lang w:val="en-GB"/>
        </w:rPr>
        <w:t>005</w:t>
      </w:r>
      <w:r w:rsidRPr="007B45BC" w:rsidR="00AE4F8D">
        <w:rPr>
          <w:lang w:val="en-GB"/>
        </w:rPr>
        <w:t>.</w:t>
      </w:r>
      <w:r w:rsidRPr="007B45BC" w:rsidR="00F85837">
        <w:rPr>
          <w:lang w:val="en-GB"/>
        </w:rPr>
        <w:t xml:space="preserve">83 </w:t>
      </w:r>
      <w:r w:rsidRPr="007B45BC" w:rsidR="00C064ED">
        <w:rPr>
          <w:lang w:val="en-GB"/>
        </w:rPr>
        <w:t>Russian roubles (RUB)</w:t>
      </w:r>
      <w:r w:rsidRPr="007B45BC" w:rsidR="00AE4F8D">
        <w:rPr>
          <w:lang w:val="en-GB"/>
        </w:rPr>
        <w:t xml:space="preserve"> </w:t>
      </w:r>
      <w:r w:rsidRPr="007B45BC" w:rsidR="00F85837">
        <w:rPr>
          <w:lang w:val="en-GB"/>
        </w:rPr>
        <w:t xml:space="preserve">for postal expenses </w:t>
      </w:r>
      <w:r w:rsidRPr="007B45BC" w:rsidR="00AE4F8D">
        <w:rPr>
          <w:lang w:val="en-GB"/>
        </w:rPr>
        <w:t xml:space="preserve">incurred </w:t>
      </w:r>
      <w:r w:rsidRPr="007B45BC" w:rsidR="00F85837">
        <w:rPr>
          <w:lang w:val="en-GB"/>
        </w:rPr>
        <w:t>in the domestic proceedings and t</w:t>
      </w:r>
      <w:r w:rsidRPr="007B45BC" w:rsidR="004359FA">
        <w:rPr>
          <w:lang w:val="en-GB"/>
        </w:rPr>
        <w:t>he proceedings before the Court;</w:t>
      </w:r>
    </w:p>
    <w:p w:rsidRPr="007B45BC" w:rsidR="00F85837" w:rsidP="007B45BC" w:rsidRDefault="001055AB">
      <w:pPr>
        <w:pStyle w:val="ECHRPara"/>
        <w:rPr>
          <w:lang w:val="en-GB"/>
        </w:rPr>
      </w:pPr>
      <w:r w:rsidRPr="007B45BC">
        <w:rPr>
          <w:lang w:val="en-GB"/>
        </w:rPr>
        <w:t xml:space="preserve">(ii) </w:t>
      </w:r>
      <w:r w:rsidRPr="007B45BC" w:rsidR="00F85837">
        <w:rPr>
          <w:lang w:val="en-GB"/>
        </w:rPr>
        <w:t xml:space="preserve">RUB 41,000 for </w:t>
      </w:r>
      <w:r w:rsidRPr="007B45BC" w:rsidR="00AD0511">
        <w:rPr>
          <w:lang w:val="en-GB"/>
        </w:rPr>
        <w:t xml:space="preserve">the </w:t>
      </w:r>
      <w:r w:rsidRPr="007B45BC" w:rsidR="00F85837">
        <w:rPr>
          <w:lang w:val="en-GB"/>
        </w:rPr>
        <w:t xml:space="preserve">legal services of </w:t>
      </w:r>
      <w:r w:rsidRPr="007B45BC" w:rsidR="0003378F">
        <w:rPr>
          <w:lang w:val="en-GB"/>
        </w:rPr>
        <w:t xml:space="preserve">Ms </w:t>
      </w:r>
      <w:proofErr w:type="spellStart"/>
      <w:r w:rsidRPr="007B45BC" w:rsidR="00F85837">
        <w:rPr>
          <w:lang w:val="en-GB"/>
        </w:rPr>
        <w:t>Aibazova</w:t>
      </w:r>
      <w:proofErr w:type="spellEnd"/>
      <w:r w:rsidRPr="007B45BC" w:rsidR="00F85837">
        <w:rPr>
          <w:lang w:val="en-GB"/>
        </w:rPr>
        <w:t xml:space="preserve"> and </w:t>
      </w:r>
      <w:r w:rsidRPr="007B45BC" w:rsidR="0003378F">
        <w:rPr>
          <w:lang w:val="en-GB"/>
        </w:rPr>
        <w:t>Ms</w:t>
      </w:r>
      <w:r w:rsidRPr="007B45BC" w:rsidR="00A73259">
        <w:rPr>
          <w:lang w:val="en-GB"/>
        </w:rPr>
        <w:t> </w:t>
      </w:r>
      <w:proofErr w:type="spellStart"/>
      <w:r w:rsidRPr="007B45BC" w:rsidR="00F85837">
        <w:rPr>
          <w:lang w:val="en-GB"/>
        </w:rPr>
        <w:t>Muravyova</w:t>
      </w:r>
      <w:proofErr w:type="spellEnd"/>
      <w:r w:rsidRPr="007B45BC" w:rsidR="0003378F">
        <w:rPr>
          <w:lang w:val="en-GB"/>
        </w:rPr>
        <w:t>, their counsel</w:t>
      </w:r>
      <w:r w:rsidRPr="007B45BC" w:rsidR="00F85837">
        <w:rPr>
          <w:lang w:val="en-GB"/>
        </w:rPr>
        <w:t xml:space="preserve"> in the domestic proceedings and the proceedings before the Court;</w:t>
      </w:r>
    </w:p>
    <w:p w:rsidRPr="007B45BC" w:rsidR="00840ECD" w:rsidP="007B45BC" w:rsidRDefault="00840ECD">
      <w:pPr>
        <w:pStyle w:val="ECHRPara"/>
        <w:rPr>
          <w:lang w:val="en-GB"/>
        </w:rPr>
      </w:pPr>
      <w:r w:rsidRPr="007B45BC">
        <w:rPr>
          <w:lang w:val="en-GB"/>
        </w:rPr>
        <w:t xml:space="preserve">(iii) RUB 4,600 for expert evaluation of the </w:t>
      </w:r>
      <w:r w:rsidRPr="007B45BC" w:rsidR="00FC1F03">
        <w:rPr>
          <w:lang w:val="en-GB"/>
        </w:rPr>
        <w:t>market value of the flat in Moscow;</w:t>
      </w:r>
    </w:p>
    <w:p w:rsidRPr="007B45BC" w:rsidR="007C6DB2" w:rsidP="007B45BC" w:rsidRDefault="00840ECD">
      <w:pPr>
        <w:pStyle w:val="ECHRPara"/>
        <w:rPr>
          <w:lang w:val="en-GB"/>
        </w:rPr>
      </w:pPr>
      <w:r w:rsidRPr="007B45BC">
        <w:rPr>
          <w:lang w:val="en-GB"/>
        </w:rPr>
        <w:t xml:space="preserve">(iv) </w:t>
      </w:r>
      <w:r w:rsidRPr="007B45BC" w:rsidR="007C6DB2">
        <w:rPr>
          <w:lang w:val="en-GB"/>
        </w:rPr>
        <w:t xml:space="preserve">EUR 10,500 for the legal services provided by Mr </w:t>
      </w:r>
      <w:proofErr w:type="spellStart"/>
      <w:r w:rsidRPr="007B45BC" w:rsidR="007C6DB2">
        <w:rPr>
          <w:lang w:val="en-GB"/>
        </w:rPr>
        <w:t>Knyazkin</w:t>
      </w:r>
      <w:proofErr w:type="spellEnd"/>
      <w:r w:rsidRPr="007B45BC" w:rsidR="007C6DB2">
        <w:rPr>
          <w:lang w:val="en-GB"/>
        </w:rPr>
        <w:t xml:space="preserve"> in the proceedings before the Court (</w:t>
      </w:r>
      <w:r w:rsidRPr="007B45BC" w:rsidR="0003378F">
        <w:rPr>
          <w:lang w:val="en-GB"/>
        </w:rPr>
        <w:t xml:space="preserve">a </w:t>
      </w:r>
      <w:r w:rsidRPr="007B45BC" w:rsidR="007C6DB2">
        <w:rPr>
          <w:lang w:val="en-GB"/>
        </w:rPr>
        <w:t>total of 105 hours of work</w:t>
      </w:r>
      <w:r w:rsidRPr="007B45BC" w:rsidR="00FC1F03">
        <w:rPr>
          <w:lang w:val="en-GB"/>
        </w:rPr>
        <w:t>)</w:t>
      </w:r>
      <w:r w:rsidRPr="007B45BC" w:rsidR="00FF37AD">
        <w:rPr>
          <w:lang w:val="en-GB"/>
        </w:rPr>
        <w:t xml:space="preserve"> </w:t>
      </w:r>
      <w:r w:rsidRPr="007B45BC" w:rsidR="00FC1F03">
        <w:rPr>
          <w:lang w:val="en-GB"/>
        </w:rPr>
        <w:t xml:space="preserve">to be paid directly </w:t>
      </w:r>
      <w:r w:rsidRPr="007B45BC" w:rsidR="0003378F">
        <w:rPr>
          <w:lang w:val="en-GB"/>
        </w:rPr>
        <w:t>in</w:t>
      </w:r>
      <w:r w:rsidRPr="007B45BC" w:rsidR="00FC1F03">
        <w:rPr>
          <w:lang w:val="en-GB"/>
        </w:rPr>
        <w:t xml:space="preserve">to the bank account of Mr </w:t>
      </w:r>
      <w:proofErr w:type="spellStart"/>
      <w:r w:rsidRPr="007B45BC" w:rsidR="00FC1F03">
        <w:rPr>
          <w:lang w:val="en-GB"/>
        </w:rPr>
        <w:t>Knyazkin</w:t>
      </w:r>
      <w:proofErr w:type="spellEnd"/>
      <w:r w:rsidRPr="007B45BC" w:rsidR="00FC1F03">
        <w:rPr>
          <w:lang w:val="en-GB"/>
        </w:rPr>
        <w:t>.</w:t>
      </w:r>
    </w:p>
    <w:p w:rsidRPr="007B45BC" w:rsidR="00D6551E"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41</w:t>
      </w:r>
      <w:r w:rsidRPr="007B45BC">
        <w:rPr>
          <w:lang w:val="en-GB"/>
        </w:rPr>
        <w:fldChar w:fldCharType="end"/>
      </w:r>
      <w:r w:rsidRPr="007B45BC" w:rsidR="00014566">
        <w:rPr>
          <w:lang w:val="en-GB"/>
        </w:rPr>
        <w:t xml:space="preserve">.  The Government </w:t>
      </w:r>
      <w:r w:rsidRPr="007B45BC" w:rsidR="008E5D80">
        <w:rPr>
          <w:lang w:val="en-GB"/>
        </w:rPr>
        <w:t>contested those claims on the grounds that the applicants ha</w:t>
      </w:r>
      <w:r w:rsidRPr="007B45BC" w:rsidR="0003378F">
        <w:rPr>
          <w:lang w:val="en-GB"/>
        </w:rPr>
        <w:t>d</w:t>
      </w:r>
      <w:r w:rsidRPr="007B45BC" w:rsidR="008E5D80">
        <w:rPr>
          <w:lang w:val="en-GB"/>
        </w:rPr>
        <w:t xml:space="preserve"> not provided any contract</w:t>
      </w:r>
      <w:r w:rsidRPr="007B45BC" w:rsidR="0003378F">
        <w:rPr>
          <w:lang w:val="en-GB"/>
        </w:rPr>
        <w:t>s</w:t>
      </w:r>
      <w:r w:rsidRPr="007B45BC" w:rsidR="008E5D80">
        <w:rPr>
          <w:lang w:val="en-GB"/>
        </w:rPr>
        <w:t xml:space="preserve"> for legal services concluded with their representative</w:t>
      </w:r>
      <w:r w:rsidRPr="007B45BC" w:rsidR="00345CF7">
        <w:rPr>
          <w:lang w:val="en-GB"/>
        </w:rPr>
        <w:t>s</w:t>
      </w:r>
      <w:r w:rsidRPr="007B45BC" w:rsidR="008E5D80">
        <w:rPr>
          <w:lang w:val="en-GB"/>
        </w:rPr>
        <w:t xml:space="preserve"> and failed to provide corresponding bills and invoices.</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42</w:t>
      </w:r>
      <w:r w:rsidRPr="007B45BC">
        <w:rPr>
          <w:lang w:val="en-GB"/>
        </w:rPr>
        <w:fldChar w:fldCharType="end"/>
      </w:r>
      <w:r w:rsidRPr="007B45BC" w:rsidR="00014566">
        <w:rPr>
          <w:lang w:val="en-GB"/>
        </w:rPr>
        <w:t>.  </w:t>
      </w:r>
      <w:r w:rsidRPr="007B45BC">
        <w:rPr>
          <w:lang w:val="en-GB"/>
        </w:rPr>
        <w:t>According to the Court</w:t>
      </w:r>
      <w:r w:rsidRPr="007B45BC" w:rsidR="007B45BC">
        <w:rPr>
          <w:lang w:val="en-GB"/>
        </w:rPr>
        <w:t>’</w:t>
      </w:r>
      <w:r w:rsidRPr="007B45BC">
        <w:rPr>
          <w:lang w:val="en-GB"/>
        </w:rPr>
        <w:t>s case-law, an applicant is entitled to the reimbursement of costs and expenses only in so far as it has been shown that these have been actually and necessarily incurred and are reasonable as to quantum. In the present case, regard</w:t>
      </w:r>
      <w:r w:rsidRPr="007B45BC" w:rsidR="00014566">
        <w:rPr>
          <w:lang w:val="en-GB"/>
        </w:rPr>
        <w:t xml:space="preserve"> being had to the documents in its possession and </w:t>
      </w:r>
      <w:r w:rsidRPr="007B45BC">
        <w:rPr>
          <w:lang w:val="en-GB"/>
        </w:rPr>
        <w:t>the above criteria</w:t>
      </w:r>
      <w:r w:rsidRPr="007B45BC" w:rsidR="00014566">
        <w:rPr>
          <w:lang w:val="en-GB"/>
        </w:rPr>
        <w:t xml:space="preserve">, the Court considers it reasonable to award the sum of EUR </w:t>
      </w:r>
      <w:r w:rsidRPr="007B45BC" w:rsidR="00A97DB9">
        <w:rPr>
          <w:lang w:val="en-GB"/>
        </w:rPr>
        <w:t>2</w:t>
      </w:r>
      <w:r w:rsidRPr="007B45BC" w:rsidR="007E7DAA">
        <w:rPr>
          <w:lang w:val="en-GB"/>
        </w:rPr>
        <w:t>,000</w:t>
      </w:r>
      <w:r w:rsidRPr="007B45BC" w:rsidR="00014566">
        <w:rPr>
          <w:lang w:val="en-GB"/>
        </w:rPr>
        <w:t xml:space="preserve"> covering costs under all heads.</w:t>
      </w:r>
    </w:p>
    <w:p w:rsidRPr="007B45BC" w:rsidR="00014566" w:rsidP="007B45BC" w:rsidRDefault="00014566">
      <w:pPr>
        <w:pStyle w:val="ECHRHeading2"/>
        <w:rPr>
          <w:lang w:val="en-GB"/>
        </w:rPr>
      </w:pPr>
      <w:r w:rsidRPr="007B45BC">
        <w:rPr>
          <w:lang w:val="en-GB"/>
        </w:rPr>
        <w:t>C.  Default interest</w:t>
      </w:r>
    </w:p>
    <w:p w:rsidRPr="007B45BC" w:rsidR="00014566" w:rsidP="007B45BC" w:rsidRDefault="0060585F">
      <w:pPr>
        <w:pStyle w:val="ECHRPara"/>
        <w:rPr>
          <w:lang w:val="en-GB"/>
        </w:rPr>
      </w:pPr>
      <w:r w:rsidRPr="007B45BC">
        <w:rPr>
          <w:lang w:val="en-GB"/>
        </w:rPr>
        <w:fldChar w:fldCharType="begin"/>
      </w:r>
      <w:r w:rsidRPr="007B45BC">
        <w:rPr>
          <w:lang w:val="en-GB"/>
        </w:rPr>
        <w:instrText xml:space="preserve"> SEQ level0 \*arabic </w:instrText>
      </w:r>
      <w:r w:rsidRPr="007B45BC">
        <w:rPr>
          <w:lang w:val="en-GB"/>
        </w:rPr>
        <w:fldChar w:fldCharType="separate"/>
      </w:r>
      <w:r w:rsidRPr="007B45BC" w:rsidR="007B45BC">
        <w:rPr>
          <w:noProof/>
          <w:lang w:val="en-GB"/>
        </w:rPr>
        <w:t>43</w:t>
      </w:r>
      <w:r w:rsidRPr="007B45BC">
        <w:rPr>
          <w:lang w:val="en-GB"/>
        </w:rPr>
        <w:fldChar w:fldCharType="end"/>
      </w:r>
      <w:r w:rsidRPr="007B45BC" w:rsidR="00014566">
        <w:rPr>
          <w:lang w:val="en-GB"/>
        </w:rPr>
        <w:t>.  The Court considers it appropriate that the default interest rate should be based on the marginal lending rate of the European Central Bank, to which should be added three percentage points.</w:t>
      </w:r>
    </w:p>
    <w:p w:rsidRPr="007B45BC" w:rsidR="00014566" w:rsidP="007B45BC" w:rsidRDefault="00BB5883">
      <w:pPr>
        <w:pStyle w:val="ECHRTitle1"/>
        <w:rPr>
          <w:lang w:val="en-GB"/>
        </w:rPr>
      </w:pPr>
      <w:r w:rsidRPr="007B45BC">
        <w:rPr>
          <w:lang w:val="en-GB"/>
        </w:rPr>
        <w:t>FOR THESE REASONS, THE COURT</w:t>
      </w:r>
      <w:r w:rsidRPr="007B45BC" w:rsidR="0060585F">
        <w:rPr>
          <w:lang w:val="en-GB"/>
        </w:rPr>
        <w:t>, UNANIMOUSLY,</w:t>
      </w:r>
    </w:p>
    <w:p w:rsidRPr="007B45BC" w:rsidR="00B637B9" w:rsidP="007B45BC" w:rsidRDefault="00B637B9">
      <w:pPr>
        <w:pStyle w:val="JuList"/>
        <w:rPr>
          <w:lang w:val="en-GB"/>
        </w:rPr>
      </w:pPr>
      <w:r w:rsidRPr="007B45BC">
        <w:rPr>
          <w:lang w:val="en-GB"/>
        </w:rPr>
        <w:t>1.  </w:t>
      </w:r>
      <w:proofErr w:type="gramStart"/>
      <w:r w:rsidRPr="007B45BC">
        <w:rPr>
          <w:i/>
          <w:lang w:val="en-GB"/>
        </w:rPr>
        <w:t>Declares</w:t>
      </w:r>
      <w:proofErr w:type="gramEnd"/>
      <w:r w:rsidRPr="007B45BC" w:rsidR="0060585F">
        <w:rPr>
          <w:lang w:val="en-GB"/>
        </w:rPr>
        <w:t xml:space="preserve"> </w:t>
      </w:r>
      <w:r w:rsidRPr="007B45BC">
        <w:rPr>
          <w:lang w:val="en-GB"/>
        </w:rPr>
        <w:t>the complai</w:t>
      </w:r>
      <w:r w:rsidRPr="007B45BC" w:rsidR="003D3166">
        <w:rPr>
          <w:lang w:val="en-GB"/>
        </w:rPr>
        <w:t>nt</w:t>
      </w:r>
      <w:r w:rsidRPr="007B45BC">
        <w:rPr>
          <w:lang w:val="en-GB"/>
        </w:rPr>
        <w:t xml:space="preserve"> concerning </w:t>
      </w:r>
      <w:r w:rsidRPr="007B45BC" w:rsidR="003D3166">
        <w:rPr>
          <w:lang w:val="en-GB"/>
        </w:rPr>
        <w:t>the applicants</w:t>
      </w:r>
      <w:r w:rsidRPr="007B45BC" w:rsidR="007B45BC">
        <w:rPr>
          <w:lang w:val="en-GB"/>
        </w:rPr>
        <w:t>’</w:t>
      </w:r>
      <w:r w:rsidRPr="007B45BC" w:rsidR="003D3166">
        <w:rPr>
          <w:lang w:val="en-GB"/>
        </w:rPr>
        <w:t xml:space="preserve"> right to respect</w:t>
      </w:r>
      <w:r w:rsidRPr="007B45BC" w:rsidR="00C31F8D">
        <w:rPr>
          <w:lang w:val="en-GB"/>
        </w:rPr>
        <w:t xml:space="preserve"> for</w:t>
      </w:r>
      <w:r w:rsidRPr="007B45BC" w:rsidR="003D3166">
        <w:rPr>
          <w:lang w:val="en-GB"/>
        </w:rPr>
        <w:t xml:space="preserve"> their home</w:t>
      </w:r>
      <w:r w:rsidRPr="007B45BC">
        <w:rPr>
          <w:lang w:val="en-GB"/>
        </w:rPr>
        <w:t xml:space="preserve"> admissible and the remainder of the </w:t>
      </w:r>
      <w:r w:rsidRPr="007B45BC" w:rsidR="0060585F">
        <w:rPr>
          <w:lang w:val="en-GB"/>
        </w:rPr>
        <w:t>application</w:t>
      </w:r>
      <w:r w:rsidRPr="007B45BC">
        <w:rPr>
          <w:lang w:val="en-GB"/>
        </w:rPr>
        <w:t xml:space="preserve"> inadmissible;</w:t>
      </w:r>
    </w:p>
    <w:p w:rsidRPr="007B45BC" w:rsidR="00014566" w:rsidP="007B45BC" w:rsidRDefault="00014566">
      <w:pPr>
        <w:pStyle w:val="JuList"/>
        <w:ind w:left="0" w:firstLine="0"/>
        <w:rPr>
          <w:lang w:val="en-GB"/>
        </w:rPr>
      </w:pPr>
    </w:p>
    <w:p w:rsidRPr="007B45BC" w:rsidR="00014566" w:rsidP="007B45BC" w:rsidRDefault="003D3166">
      <w:pPr>
        <w:pStyle w:val="JuList"/>
        <w:rPr>
          <w:lang w:val="en-GB"/>
        </w:rPr>
      </w:pPr>
      <w:r w:rsidRPr="007B45BC">
        <w:rPr>
          <w:lang w:val="en-GB"/>
        </w:rPr>
        <w:t>2</w:t>
      </w:r>
      <w:r w:rsidRPr="007B45BC" w:rsidR="00014566">
        <w:rPr>
          <w:lang w:val="en-GB"/>
        </w:rPr>
        <w:t>.  </w:t>
      </w:r>
      <w:proofErr w:type="gramStart"/>
      <w:r w:rsidRPr="007B45BC" w:rsidR="00014566">
        <w:rPr>
          <w:i/>
          <w:lang w:val="en-GB"/>
        </w:rPr>
        <w:t>Holds</w:t>
      </w:r>
      <w:proofErr w:type="gramEnd"/>
      <w:r w:rsidRPr="007B45BC" w:rsidR="0060585F">
        <w:rPr>
          <w:lang w:val="en-GB"/>
        </w:rPr>
        <w:t xml:space="preserve"> </w:t>
      </w:r>
      <w:r w:rsidRPr="007B45BC" w:rsidR="00014566">
        <w:rPr>
          <w:lang w:val="en-GB"/>
        </w:rPr>
        <w:t xml:space="preserve">that there has been a violation of Article </w:t>
      </w:r>
      <w:r w:rsidRPr="007B45BC">
        <w:rPr>
          <w:lang w:val="en-GB"/>
        </w:rPr>
        <w:t>8</w:t>
      </w:r>
      <w:r w:rsidRPr="007B45BC" w:rsidR="00014566">
        <w:rPr>
          <w:lang w:val="en-GB"/>
        </w:rPr>
        <w:t xml:space="preserve"> of the Convention;</w:t>
      </w:r>
    </w:p>
    <w:p w:rsidRPr="007B45BC" w:rsidR="00014566" w:rsidP="007B45BC" w:rsidRDefault="00014566">
      <w:pPr>
        <w:pStyle w:val="JuList"/>
        <w:ind w:left="0" w:firstLine="0"/>
        <w:rPr>
          <w:lang w:val="en-GB"/>
        </w:rPr>
      </w:pPr>
    </w:p>
    <w:p w:rsidRPr="007B45BC" w:rsidR="00014566" w:rsidP="007B45BC" w:rsidRDefault="007C2EC4">
      <w:pPr>
        <w:pStyle w:val="JuList"/>
        <w:rPr>
          <w:lang w:val="en-GB"/>
        </w:rPr>
      </w:pPr>
      <w:r w:rsidRPr="007B45BC">
        <w:rPr>
          <w:lang w:val="en-GB"/>
        </w:rPr>
        <w:t>3</w:t>
      </w:r>
      <w:r w:rsidRPr="007B45BC" w:rsidR="00014566">
        <w:rPr>
          <w:lang w:val="en-GB"/>
        </w:rPr>
        <w:t>.  </w:t>
      </w:r>
      <w:r w:rsidRPr="007B45BC" w:rsidR="00014566">
        <w:rPr>
          <w:i/>
          <w:lang w:val="en-GB"/>
        </w:rPr>
        <w:t>Holds</w:t>
      </w:r>
    </w:p>
    <w:p w:rsidRPr="007B45BC" w:rsidR="00014566" w:rsidP="007B45BC" w:rsidRDefault="00014566">
      <w:pPr>
        <w:pStyle w:val="JuLista"/>
        <w:rPr>
          <w:lang w:val="en-GB"/>
        </w:rPr>
      </w:pPr>
      <w:r w:rsidRPr="007B45BC">
        <w:rPr>
          <w:lang w:val="en-GB"/>
        </w:rPr>
        <w:t>(a)  that the respondent State is to pay the applicant</w:t>
      </w:r>
      <w:r w:rsidRPr="007B45BC" w:rsidR="0060585F">
        <w:rPr>
          <w:lang w:val="en-GB"/>
        </w:rPr>
        <w:t>s</w:t>
      </w:r>
      <w:r w:rsidRPr="007B45BC">
        <w:rPr>
          <w:lang w:val="en-GB"/>
        </w:rPr>
        <w:t>, within three months</w:t>
      </w:r>
      <w:r w:rsidRPr="007B45BC" w:rsidR="0060585F">
        <w:rPr>
          <w:lang w:val="en-GB"/>
        </w:rPr>
        <w:t xml:space="preserve"> from the date on which the judgment becomes final in accordance with Article 44 § 2 of the Convention,</w:t>
      </w:r>
      <w:r w:rsidRPr="007B45BC">
        <w:rPr>
          <w:lang w:val="en-GB"/>
        </w:rPr>
        <w:t xml:space="preserve"> the following amounts, to be converted into </w:t>
      </w:r>
      <w:r w:rsidRPr="007B45BC">
        <w:rPr>
          <w:color w:val="000000"/>
          <w:lang w:val="en-GB"/>
        </w:rPr>
        <w:t>the currency of the respondent State</w:t>
      </w:r>
      <w:r w:rsidRPr="007B45BC">
        <w:rPr>
          <w:lang w:val="en-GB"/>
        </w:rPr>
        <w:t xml:space="preserve"> at the rate applicable at the date of settlement:</w:t>
      </w:r>
    </w:p>
    <w:p w:rsidRPr="007B45BC" w:rsidR="00014566" w:rsidP="007B45BC" w:rsidRDefault="003D00F8">
      <w:pPr>
        <w:pStyle w:val="JuListi"/>
        <w:rPr>
          <w:lang w:val="en-GB"/>
        </w:rPr>
      </w:pPr>
      <w:r w:rsidRPr="007B45BC">
        <w:rPr>
          <w:lang w:val="en-GB"/>
        </w:rPr>
        <w:t>(</w:t>
      </w:r>
      <w:proofErr w:type="spellStart"/>
      <w:r w:rsidRPr="007B45BC" w:rsidR="00014566">
        <w:rPr>
          <w:lang w:val="en-GB"/>
        </w:rPr>
        <w:t>i</w:t>
      </w:r>
      <w:proofErr w:type="spellEnd"/>
      <w:r w:rsidRPr="007B45BC" w:rsidR="00014566">
        <w:rPr>
          <w:lang w:val="en-GB"/>
        </w:rPr>
        <w:t xml:space="preserve">)  EUR </w:t>
      </w:r>
      <w:r w:rsidRPr="007B45BC" w:rsidR="000E357E">
        <w:rPr>
          <w:lang w:val="en-GB"/>
        </w:rPr>
        <w:t>7,5</w:t>
      </w:r>
      <w:r w:rsidRPr="007B45BC">
        <w:rPr>
          <w:lang w:val="en-GB"/>
        </w:rPr>
        <w:t>00</w:t>
      </w:r>
      <w:r w:rsidRPr="007B45BC" w:rsidR="00014566">
        <w:rPr>
          <w:lang w:val="en-GB"/>
        </w:rPr>
        <w:t xml:space="preserve"> (</w:t>
      </w:r>
      <w:r w:rsidRPr="007B45BC" w:rsidR="000E357E">
        <w:rPr>
          <w:lang w:val="en-GB"/>
        </w:rPr>
        <w:t xml:space="preserve">seven </w:t>
      </w:r>
      <w:r w:rsidRPr="007B45BC">
        <w:rPr>
          <w:lang w:val="en-GB"/>
        </w:rPr>
        <w:t>thousand</w:t>
      </w:r>
      <w:r w:rsidRPr="007B45BC" w:rsidR="00014566">
        <w:rPr>
          <w:lang w:val="en-GB"/>
        </w:rPr>
        <w:t xml:space="preserve"> </w:t>
      </w:r>
      <w:r w:rsidRPr="007B45BC" w:rsidR="000E357E">
        <w:rPr>
          <w:lang w:val="en-GB"/>
        </w:rPr>
        <w:t xml:space="preserve">five hundred </w:t>
      </w:r>
      <w:r w:rsidRPr="007B45BC" w:rsidR="00014566">
        <w:rPr>
          <w:lang w:val="en-GB"/>
        </w:rPr>
        <w:t>euros)</w:t>
      </w:r>
      <w:r w:rsidRPr="007B45BC" w:rsidR="000E357E">
        <w:rPr>
          <w:lang w:val="en-GB"/>
        </w:rPr>
        <w:t xml:space="preserve"> </w:t>
      </w:r>
      <w:r w:rsidRPr="007B45BC" w:rsidR="002D24DF">
        <w:rPr>
          <w:lang w:val="en-GB"/>
        </w:rPr>
        <w:t xml:space="preserve">to the two applicants jointly, </w:t>
      </w:r>
      <w:r w:rsidRPr="007B45BC" w:rsidR="00014566">
        <w:rPr>
          <w:lang w:val="en-GB"/>
        </w:rPr>
        <w:t>plus any tax that may be chargeable, in respect of non-pecuniary damage;</w:t>
      </w:r>
    </w:p>
    <w:p w:rsidRPr="007B45BC" w:rsidR="00014566" w:rsidP="007B45BC" w:rsidRDefault="003D00F8">
      <w:pPr>
        <w:pStyle w:val="JuListi"/>
        <w:rPr>
          <w:lang w:val="en-GB"/>
        </w:rPr>
      </w:pPr>
      <w:r w:rsidRPr="007B45BC">
        <w:rPr>
          <w:lang w:val="en-GB"/>
        </w:rPr>
        <w:t>(</w:t>
      </w:r>
      <w:r w:rsidRPr="007B45BC" w:rsidR="00014566">
        <w:rPr>
          <w:lang w:val="en-GB"/>
        </w:rPr>
        <w:t>i</w:t>
      </w:r>
      <w:r w:rsidRPr="007B45BC" w:rsidR="000E357E">
        <w:rPr>
          <w:lang w:val="en-GB"/>
        </w:rPr>
        <w:t>i</w:t>
      </w:r>
      <w:r w:rsidRPr="007B45BC" w:rsidR="00014566">
        <w:rPr>
          <w:lang w:val="en-GB"/>
        </w:rPr>
        <w:t xml:space="preserve">)  EUR </w:t>
      </w:r>
      <w:r w:rsidRPr="007B45BC" w:rsidR="00A97DB9">
        <w:rPr>
          <w:lang w:val="en-GB"/>
        </w:rPr>
        <w:t>2</w:t>
      </w:r>
      <w:r w:rsidRPr="007B45BC" w:rsidR="00687F63">
        <w:rPr>
          <w:lang w:val="en-GB"/>
        </w:rPr>
        <w:t>,000</w:t>
      </w:r>
      <w:r w:rsidRPr="007B45BC" w:rsidR="00014566">
        <w:rPr>
          <w:lang w:val="en-GB"/>
        </w:rPr>
        <w:t xml:space="preserve"> (</w:t>
      </w:r>
      <w:r w:rsidRPr="007B45BC" w:rsidR="00A97DB9">
        <w:rPr>
          <w:lang w:val="en-GB"/>
        </w:rPr>
        <w:t>two</w:t>
      </w:r>
      <w:r w:rsidRPr="007B45BC" w:rsidR="00687F63">
        <w:rPr>
          <w:lang w:val="en-GB"/>
        </w:rPr>
        <w:t xml:space="preserve"> thousand </w:t>
      </w:r>
      <w:r w:rsidRPr="007B45BC" w:rsidR="00014566">
        <w:rPr>
          <w:lang w:val="en-GB"/>
        </w:rPr>
        <w:t>euros)</w:t>
      </w:r>
      <w:r w:rsidRPr="007B45BC" w:rsidR="00184C07">
        <w:rPr>
          <w:lang w:val="en-GB"/>
        </w:rPr>
        <w:t xml:space="preserve"> to the two applicants jointly</w:t>
      </w:r>
      <w:r w:rsidRPr="007B45BC" w:rsidR="00014566">
        <w:rPr>
          <w:lang w:val="en-GB"/>
        </w:rPr>
        <w:t>, plus any tax that may be chargeable to the applicant</w:t>
      </w:r>
      <w:r w:rsidRPr="007B45BC" w:rsidR="0060585F">
        <w:rPr>
          <w:lang w:val="en-GB"/>
        </w:rPr>
        <w:t>s</w:t>
      </w:r>
      <w:r w:rsidRPr="007B45BC" w:rsidR="00014566">
        <w:rPr>
          <w:lang w:val="en-GB"/>
        </w:rPr>
        <w:t>, in respect of costs and expenses;</w:t>
      </w:r>
    </w:p>
    <w:p w:rsidRPr="007B45BC" w:rsidR="00014566" w:rsidP="007B45BC" w:rsidRDefault="00014566">
      <w:pPr>
        <w:pStyle w:val="JuLista"/>
        <w:rPr>
          <w:lang w:val="en-GB"/>
        </w:rPr>
      </w:pPr>
      <w:r w:rsidRPr="007B45BC">
        <w:rPr>
          <w:lang w:val="en-GB"/>
        </w:rPr>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7B45BC" w:rsidR="00014566" w:rsidP="007B45BC" w:rsidRDefault="00014566">
      <w:pPr>
        <w:pStyle w:val="JuList"/>
        <w:rPr>
          <w:lang w:val="en-GB"/>
        </w:rPr>
      </w:pPr>
    </w:p>
    <w:p w:rsidRPr="007B45BC" w:rsidR="00014566" w:rsidP="007B45BC" w:rsidRDefault="007C2EC4">
      <w:pPr>
        <w:pStyle w:val="JuList"/>
        <w:rPr>
          <w:lang w:val="en-GB"/>
        </w:rPr>
      </w:pPr>
      <w:r w:rsidRPr="007B45BC">
        <w:rPr>
          <w:lang w:val="en-GB"/>
        </w:rPr>
        <w:t>4</w:t>
      </w:r>
      <w:r w:rsidRPr="007B45BC" w:rsidR="00014566">
        <w:rPr>
          <w:lang w:val="en-GB"/>
        </w:rPr>
        <w:t>.  </w:t>
      </w:r>
      <w:r w:rsidRPr="007B45BC" w:rsidR="00014566">
        <w:rPr>
          <w:i/>
          <w:lang w:val="en-GB"/>
        </w:rPr>
        <w:t>Dismisses</w:t>
      </w:r>
      <w:r w:rsidRPr="007B45BC" w:rsidR="00014566">
        <w:rPr>
          <w:color w:val="000000"/>
          <w:lang w:val="en-GB"/>
        </w:rPr>
        <w:t xml:space="preserve"> </w:t>
      </w:r>
      <w:r w:rsidRPr="007B45BC" w:rsidR="00014566">
        <w:rPr>
          <w:lang w:val="en-GB"/>
        </w:rPr>
        <w:t>the remainder of the applicant</w:t>
      </w:r>
      <w:r w:rsidRPr="007B45BC" w:rsidR="0060585F">
        <w:rPr>
          <w:lang w:val="en-GB"/>
        </w:rPr>
        <w:t>s</w:t>
      </w:r>
      <w:r w:rsidRPr="007B45BC" w:rsidR="007B45BC">
        <w:rPr>
          <w:lang w:val="en-GB"/>
        </w:rPr>
        <w:t>’</w:t>
      </w:r>
      <w:r w:rsidRPr="007B45BC" w:rsidR="00014566">
        <w:rPr>
          <w:lang w:val="en-GB"/>
        </w:rPr>
        <w:t xml:space="preserve"> claim for just satisfaction.</w:t>
      </w:r>
    </w:p>
    <w:p w:rsidRPr="007B45BC" w:rsidR="005454D1" w:rsidP="007B45BC" w:rsidRDefault="005454D1">
      <w:pPr>
        <w:pStyle w:val="JuList"/>
        <w:rPr>
          <w:lang w:val="en-GB"/>
        </w:rPr>
      </w:pPr>
    </w:p>
    <w:p w:rsidRPr="007B45BC" w:rsidR="00014566" w:rsidP="007B45BC" w:rsidRDefault="00014566">
      <w:pPr>
        <w:pStyle w:val="JuParaLast"/>
        <w:rPr>
          <w:lang w:val="en-GB"/>
        </w:rPr>
      </w:pPr>
      <w:r w:rsidRPr="007B45BC">
        <w:rPr>
          <w:lang w:val="en-GB"/>
        </w:rPr>
        <w:t xml:space="preserve">Done in English, and notified in writing on </w:t>
      </w:r>
      <w:r w:rsidRPr="007B45BC" w:rsidR="00944A7B">
        <w:rPr>
          <w:lang w:val="en-GB"/>
        </w:rPr>
        <w:t>25 July 2017</w:t>
      </w:r>
      <w:r w:rsidRPr="007B45BC" w:rsidR="00C915FB">
        <w:rPr>
          <w:lang w:val="en-GB"/>
        </w:rPr>
        <w:t>, pursuant to Rule </w:t>
      </w:r>
      <w:r w:rsidRPr="007B45BC">
        <w:rPr>
          <w:lang w:val="en-GB"/>
        </w:rPr>
        <w:t>77</w:t>
      </w:r>
      <w:r w:rsidRPr="007B45BC" w:rsidR="00C915FB">
        <w:rPr>
          <w:lang w:val="en-GB"/>
        </w:rPr>
        <w:t> </w:t>
      </w:r>
      <w:r w:rsidRPr="007B45BC">
        <w:rPr>
          <w:lang w:val="en-GB"/>
        </w:rPr>
        <w:t>§§</w:t>
      </w:r>
      <w:r w:rsidRPr="007B45BC" w:rsidR="00C915FB">
        <w:rPr>
          <w:lang w:val="en-GB"/>
        </w:rPr>
        <w:t> </w:t>
      </w:r>
      <w:r w:rsidRPr="007B45BC">
        <w:rPr>
          <w:lang w:val="en-GB"/>
        </w:rPr>
        <w:t>2 and 3 of the Rules of Court.</w:t>
      </w:r>
    </w:p>
    <w:p w:rsidRPr="007B45BC" w:rsidR="00014566" w:rsidP="007B45BC" w:rsidRDefault="00014566">
      <w:pPr>
        <w:pStyle w:val="JuSigned"/>
        <w:rPr>
          <w:lang w:val="en-GB"/>
        </w:rPr>
      </w:pPr>
      <w:r w:rsidRPr="007B45BC">
        <w:rPr>
          <w:lang w:val="en-GB"/>
        </w:rPr>
        <w:tab/>
      </w:r>
      <w:proofErr w:type="spellStart"/>
      <w:r w:rsidRPr="007B45BC" w:rsidR="00944A7B">
        <w:rPr>
          <w:lang w:val="en-GB"/>
        </w:rPr>
        <w:t>Fatoş</w:t>
      </w:r>
      <w:proofErr w:type="spellEnd"/>
      <w:r w:rsidRPr="007B45BC" w:rsidR="00944A7B">
        <w:rPr>
          <w:lang w:val="en-GB"/>
        </w:rPr>
        <w:t xml:space="preserve"> Aracı</w:t>
      </w:r>
      <w:r w:rsidRPr="007B45BC">
        <w:rPr>
          <w:lang w:val="en-GB"/>
        </w:rPr>
        <w:tab/>
      </w:r>
      <w:r w:rsidRPr="007B45BC" w:rsidR="0060585F">
        <w:rPr>
          <w:szCs w:val="24"/>
          <w:lang w:val="en-GB"/>
        </w:rPr>
        <w:t xml:space="preserve">Helena </w:t>
      </w:r>
      <w:proofErr w:type="spellStart"/>
      <w:r w:rsidRPr="007B45BC" w:rsidR="0060585F">
        <w:rPr>
          <w:szCs w:val="24"/>
          <w:lang w:val="en-GB"/>
        </w:rPr>
        <w:t>Jäderblom</w:t>
      </w:r>
      <w:proofErr w:type="spellEnd"/>
      <w:r w:rsidRPr="007B45BC" w:rsidR="00E1557C">
        <w:rPr>
          <w:szCs w:val="24"/>
          <w:lang w:val="en-GB"/>
        </w:rPr>
        <w:br/>
      </w:r>
      <w:r w:rsidRPr="007B45BC">
        <w:rPr>
          <w:lang w:val="en-GB"/>
        </w:rPr>
        <w:tab/>
      </w:r>
      <w:r w:rsidRPr="007B45BC" w:rsidR="00CF08CE">
        <w:rPr>
          <w:lang w:val="en-GB"/>
        </w:rPr>
        <w:t>Deputy</w:t>
      </w:r>
      <w:r w:rsidRPr="007B45BC" w:rsidR="00944A7B">
        <w:rPr>
          <w:lang w:val="en-GB"/>
        </w:rPr>
        <w:t xml:space="preserve"> </w:t>
      </w:r>
      <w:r w:rsidRPr="007B45BC" w:rsidR="0060585F">
        <w:rPr>
          <w:iCs/>
          <w:lang w:val="en-GB"/>
        </w:rPr>
        <w:t>Registrar</w:t>
      </w:r>
      <w:r w:rsidRPr="007B45BC">
        <w:rPr>
          <w:lang w:val="en-GB"/>
        </w:rPr>
        <w:tab/>
        <w:t>President</w:t>
      </w:r>
    </w:p>
    <w:p w:rsidRPr="007B45BC" w:rsidR="004D15F3" w:rsidP="007B45BC" w:rsidRDefault="004D15F3">
      <w:pPr>
        <w:rPr>
          <w:lang w:val="en-GB"/>
        </w:rPr>
      </w:pPr>
    </w:p>
    <w:sectPr w:rsidRPr="007B45BC" w:rsidR="004D15F3" w:rsidSect="00944A7B">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F5F" w:rsidRPr="00E4133A" w:rsidRDefault="00860F5F" w:rsidP="00014566">
      <w:pPr>
        <w:rPr>
          <w:lang w:val="en-GB"/>
        </w:rPr>
      </w:pPr>
      <w:r w:rsidRPr="00E4133A">
        <w:rPr>
          <w:lang w:val="en-GB"/>
        </w:rPr>
        <w:separator/>
      </w:r>
    </w:p>
  </w:endnote>
  <w:endnote w:type="continuationSeparator" w:id="0">
    <w:p w:rsidR="00860F5F" w:rsidRPr="00E4133A" w:rsidRDefault="00860F5F" w:rsidP="00014566">
      <w:pPr>
        <w:rPr>
          <w:lang w:val="en-GB"/>
        </w:rPr>
      </w:pPr>
      <w:r w:rsidRPr="00E4133A">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7B" w:rsidRDefault="00944A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7B" w:rsidRDefault="00944A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7B" w:rsidRPr="00150BFA" w:rsidRDefault="00944A7B" w:rsidP="0020718E">
    <w:pPr>
      <w:jc w:val="center"/>
    </w:pPr>
    <w:r>
      <w:rPr>
        <w:noProof/>
        <w:lang w:eastAsia="ja-JP"/>
      </w:rPr>
      <w:drawing>
        <wp:inline distT="0" distB="0" distL="0" distR="0" wp14:anchorId="70BC82FC" wp14:editId="0AF9F416">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44A7B" w:rsidRDefault="00944A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F5F" w:rsidRPr="00E4133A" w:rsidRDefault="00860F5F" w:rsidP="00014566">
      <w:pPr>
        <w:rPr>
          <w:lang w:val="en-GB"/>
        </w:rPr>
      </w:pPr>
      <w:r w:rsidRPr="00E4133A">
        <w:rPr>
          <w:lang w:val="en-GB"/>
        </w:rPr>
        <w:separator/>
      </w:r>
    </w:p>
  </w:footnote>
  <w:footnote w:type="continuationSeparator" w:id="0">
    <w:p w:rsidR="00860F5F" w:rsidRPr="00E4133A" w:rsidRDefault="00860F5F" w:rsidP="00014566">
      <w:pPr>
        <w:rPr>
          <w:lang w:val="en-GB"/>
        </w:rPr>
      </w:pPr>
      <w:r w:rsidRPr="00E4133A">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F5F" w:rsidRPr="00E4133A" w:rsidRDefault="00860F5F" w:rsidP="00EE1DA9">
    <w:pPr>
      <w:pStyle w:val="ECHR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F5F" w:rsidRPr="00E4133A" w:rsidRDefault="00860F5F" w:rsidP="00944A7B">
    <w:pPr>
      <w:pStyle w:val="ECHRHeader"/>
      <w:jc w:val="cent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7B" w:rsidRPr="00A45145" w:rsidRDefault="00944A7B" w:rsidP="00A45145">
    <w:pPr>
      <w:jc w:val="center"/>
    </w:pPr>
    <w:r>
      <w:rPr>
        <w:noProof/>
        <w:lang w:eastAsia="ja-JP"/>
      </w:rPr>
      <w:drawing>
        <wp:inline distT="0" distB="0" distL="0" distR="0" wp14:anchorId="12946DB8" wp14:editId="6341DCB2">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44A7B" w:rsidRDefault="00944A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7B" w:rsidRPr="00E4133A" w:rsidRDefault="00944A7B" w:rsidP="00EE1DA9">
    <w:pPr>
      <w:pStyle w:val="ECHRHeader"/>
      <w:rPr>
        <w:lang w:val="en-GB"/>
      </w:rPr>
    </w:pP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7B45BC">
      <w:rPr>
        <w:rStyle w:val="PageNumber"/>
        <w:noProof/>
        <w:szCs w:val="18"/>
        <w:lang w:val="en-GB"/>
      </w:rPr>
      <w:t>4</w:t>
    </w:r>
    <w:r>
      <w:rPr>
        <w:rStyle w:val="PageNumber"/>
        <w:szCs w:val="18"/>
        <w:lang w:val="en-GB"/>
      </w:rPr>
      <w:fldChar w:fldCharType="end"/>
    </w:r>
    <w:r w:rsidRPr="00E4133A">
      <w:rPr>
        <w:lang w:val="en-GB"/>
      </w:rPr>
      <w:tab/>
    </w:r>
    <w:r>
      <w:rPr>
        <w:lang w:val="en-GB"/>
      </w:rPr>
      <w:t>SHVIDKIYE v. RUSSIA</w:t>
    </w:r>
    <w:r w:rsidRPr="00E4133A">
      <w:rPr>
        <w:lang w:val="en-GB"/>
      </w:rPr>
      <w:t xml:space="preserve"> </w:t>
    </w:r>
    <w:r>
      <w:rPr>
        <w:lang w:val="en-GB"/>
      </w:rP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A7B" w:rsidRPr="00E4133A" w:rsidRDefault="00944A7B" w:rsidP="00D60D87">
    <w:pPr>
      <w:pStyle w:val="ECHRHeader"/>
      <w:rPr>
        <w:lang w:val="en-GB"/>
      </w:rPr>
    </w:pPr>
    <w:r w:rsidRPr="00E4133A">
      <w:rPr>
        <w:lang w:val="en-GB"/>
      </w:rPr>
      <w:tab/>
    </w:r>
    <w:r>
      <w:rPr>
        <w:lang w:val="en-GB"/>
      </w:rPr>
      <w:t>SHVIDKIYE v. RUSSIA</w:t>
    </w:r>
    <w:r w:rsidRPr="00E4133A">
      <w:rPr>
        <w:lang w:val="en-GB"/>
      </w:rPr>
      <w:t xml:space="preserve"> </w:t>
    </w:r>
    <w:r>
      <w:rPr>
        <w:lang w:val="en-GB"/>
      </w:rPr>
      <w:t>JUDGMENT</w:t>
    </w:r>
    <w:r w:rsidRPr="00E4133A">
      <w:rPr>
        <w:lang w:val="en-GB"/>
      </w:rPr>
      <w:tab/>
    </w:r>
    <w:r>
      <w:rPr>
        <w:rStyle w:val="PageNumber"/>
        <w:szCs w:val="18"/>
        <w:lang w:val="en-GB"/>
      </w:rPr>
      <w:fldChar w:fldCharType="begin"/>
    </w:r>
    <w:r>
      <w:rPr>
        <w:rStyle w:val="PageNumber"/>
        <w:szCs w:val="18"/>
        <w:lang w:val="en-GB"/>
      </w:rPr>
      <w:instrText xml:space="preserve"> PAGE </w:instrText>
    </w:r>
    <w:r>
      <w:rPr>
        <w:rStyle w:val="PageNumber"/>
        <w:szCs w:val="18"/>
        <w:lang w:val="en-GB"/>
      </w:rPr>
      <w:fldChar w:fldCharType="separate"/>
    </w:r>
    <w:r w:rsidR="007B45BC">
      <w:rPr>
        <w:rStyle w:val="PageNumber"/>
        <w:noProof/>
        <w:szCs w:val="18"/>
        <w:lang w:val="en-GB"/>
      </w:rPr>
      <w:t>3</w:t>
    </w:r>
    <w:r>
      <w:rPr>
        <w:rStyle w:val="PageNumber"/>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60585F"/>
    <w:rsid w:val="00000067"/>
    <w:rsid w:val="000010ED"/>
    <w:rsid w:val="000041F8"/>
    <w:rsid w:val="000042A8"/>
    <w:rsid w:val="00004308"/>
    <w:rsid w:val="00005BF0"/>
    <w:rsid w:val="00007154"/>
    <w:rsid w:val="000103AE"/>
    <w:rsid w:val="00011D69"/>
    <w:rsid w:val="00012AD3"/>
    <w:rsid w:val="00014566"/>
    <w:rsid w:val="00015C2D"/>
    <w:rsid w:val="00015F00"/>
    <w:rsid w:val="00022C1D"/>
    <w:rsid w:val="00031184"/>
    <w:rsid w:val="0003378F"/>
    <w:rsid w:val="00034987"/>
    <w:rsid w:val="000350E3"/>
    <w:rsid w:val="00051509"/>
    <w:rsid w:val="000602DF"/>
    <w:rsid w:val="00061B05"/>
    <w:rsid w:val="00062973"/>
    <w:rsid w:val="00062D5D"/>
    <w:rsid w:val="000632D5"/>
    <w:rsid w:val="000644EE"/>
    <w:rsid w:val="00066F84"/>
    <w:rsid w:val="00071ABC"/>
    <w:rsid w:val="0007284D"/>
    <w:rsid w:val="000856D7"/>
    <w:rsid w:val="000902AD"/>
    <w:rsid w:val="000925AD"/>
    <w:rsid w:val="00092998"/>
    <w:rsid w:val="000A24EB"/>
    <w:rsid w:val="000B6923"/>
    <w:rsid w:val="000C033C"/>
    <w:rsid w:val="000C3BD3"/>
    <w:rsid w:val="000C5F3C"/>
    <w:rsid w:val="000C6DCC"/>
    <w:rsid w:val="000D455E"/>
    <w:rsid w:val="000D47AA"/>
    <w:rsid w:val="000D721F"/>
    <w:rsid w:val="000E069B"/>
    <w:rsid w:val="000E0E82"/>
    <w:rsid w:val="000E1DC5"/>
    <w:rsid w:val="000E223F"/>
    <w:rsid w:val="000E357E"/>
    <w:rsid w:val="000E35AC"/>
    <w:rsid w:val="000E6125"/>
    <w:rsid w:val="000E7D45"/>
    <w:rsid w:val="000F3D67"/>
    <w:rsid w:val="000F7851"/>
    <w:rsid w:val="00104E23"/>
    <w:rsid w:val="001055AB"/>
    <w:rsid w:val="00105CC5"/>
    <w:rsid w:val="00111B0C"/>
    <w:rsid w:val="0011207D"/>
    <w:rsid w:val="00114107"/>
    <w:rsid w:val="00120D6C"/>
    <w:rsid w:val="00123B64"/>
    <w:rsid w:val="001257EC"/>
    <w:rsid w:val="00132C6A"/>
    <w:rsid w:val="00133D33"/>
    <w:rsid w:val="00134D64"/>
    <w:rsid w:val="00135A30"/>
    <w:rsid w:val="0013612C"/>
    <w:rsid w:val="00137FF6"/>
    <w:rsid w:val="00141650"/>
    <w:rsid w:val="001457D8"/>
    <w:rsid w:val="00162A12"/>
    <w:rsid w:val="00166530"/>
    <w:rsid w:val="00167C28"/>
    <w:rsid w:val="00173FC6"/>
    <w:rsid w:val="001748FF"/>
    <w:rsid w:val="00180A4B"/>
    <w:rsid w:val="001832BD"/>
    <w:rsid w:val="00184C07"/>
    <w:rsid w:val="001943B5"/>
    <w:rsid w:val="00195134"/>
    <w:rsid w:val="0019664A"/>
    <w:rsid w:val="001A145B"/>
    <w:rsid w:val="001A2111"/>
    <w:rsid w:val="001A674C"/>
    <w:rsid w:val="001B0F99"/>
    <w:rsid w:val="001B12C1"/>
    <w:rsid w:val="001B3B24"/>
    <w:rsid w:val="001C0F98"/>
    <w:rsid w:val="001C15AB"/>
    <w:rsid w:val="001C2A42"/>
    <w:rsid w:val="001D63ED"/>
    <w:rsid w:val="001D7348"/>
    <w:rsid w:val="001E035B"/>
    <w:rsid w:val="001E0961"/>
    <w:rsid w:val="001E3EAE"/>
    <w:rsid w:val="001E5348"/>
    <w:rsid w:val="001E6F32"/>
    <w:rsid w:val="001F2145"/>
    <w:rsid w:val="001F6262"/>
    <w:rsid w:val="001F67B0"/>
    <w:rsid w:val="001F7B3D"/>
    <w:rsid w:val="00203493"/>
    <w:rsid w:val="002053CA"/>
    <w:rsid w:val="00205F9F"/>
    <w:rsid w:val="002076A0"/>
    <w:rsid w:val="00210338"/>
    <w:rsid w:val="002115FC"/>
    <w:rsid w:val="00212A07"/>
    <w:rsid w:val="00212C33"/>
    <w:rsid w:val="002133F8"/>
    <w:rsid w:val="0021423C"/>
    <w:rsid w:val="002206D6"/>
    <w:rsid w:val="0023067E"/>
    <w:rsid w:val="00230D00"/>
    <w:rsid w:val="00231DF7"/>
    <w:rsid w:val="00231FD1"/>
    <w:rsid w:val="00232FFB"/>
    <w:rsid w:val="002339E0"/>
    <w:rsid w:val="00233CF8"/>
    <w:rsid w:val="0023575D"/>
    <w:rsid w:val="00237148"/>
    <w:rsid w:val="0024222D"/>
    <w:rsid w:val="00244B0E"/>
    <w:rsid w:val="00244F6C"/>
    <w:rsid w:val="00247622"/>
    <w:rsid w:val="002532C5"/>
    <w:rsid w:val="0025693F"/>
    <w:rsid w:val="00260C03"/>
    <w:rsid w:val="0026540E"/>
    <w:rsid w:val="0027225C"/>
    <w:rsid w:val="00273D21"/>
    <w:rsid w:val="00275123"/>
    <w:rsid w:val="00281FA4"/>
    <w:rsid w:val="00282240"/>
    <w:rsid w:val="0028572A"/>
    <w:rsid w:val="002948AD"/>
    <w:rsid w:val="00294C05"/>
    <w:rsid w:val="00294C92"/>
    <w:rsid w:val="002A01CC"/>
    <w:rsid w:val="002A552E"/>
    <w:rsid w:val="002A61B1"/>
    <w:rsid w:val="002A663C"/>
    <w:rsid w:val="002B1E6C"/>
    <w:rsid w:val="002B444B"/>
    <w:rsid w:val="002B5887"/>
    <w:rsid w:val="002C0692"/>
    <w:rsid w:val="002C0E27"/>
    <w:rsid w:val="002C3040"/>
    <w:rsid w:val="002D022D"/>
    <w:rsid w:val="002D24BB"/>
    <w:rsid w:val="002D24DF"/>
    <w:rsid w:val="002D4155"/>
    <w:rsid w:val="002F171B"/>
    <w:rsid w:val="002F2AF7"/>
    <w:rsid w:val="002F433E"/>
    <w:rsid w:val="002F7E1C"/>
    <w:rsid w:val="00301A75"/>
    <w:rsid w:val="00302F70"/>
    <w:rsid w:val="0030336F"/>
    <w:rsid w:val="0030375E"/>
    <w:rsid w:val="0031102C"/>
    <w:rsid w:val="00312A30"/>
    <w:rsid w:val="00315286"/>
    <w:rsid w:val="00320F72"/>
    <w:rsid w:val="0032463E"/>
    <w:rsid w:val="00326224"/>
    <w:rsid w:val="0032676F"/>
    <w:rsid w:val="00331EAC"/>
    <w:rsid w:val="00337EE4"/>
    <w:rsid w:val="00340FFD"/>
    <w:rsid w:val="00345CF7"/>
    <w:rsid w:val="00345D6F"/>
    <w:rsid w:val="003506B1"/>
    <w:rsid w:val="00356AC7"/>
    <w:rsid w:val="003609FA"/>
    <w:rsid w:val="003710C8"/>
    <w:rsid w:val="003750BE"/>
    <w:rsid w:val="00387B9D"/>
    <w:rsid w:val="0039364F"/>
    <w:rsid w:val="00396686"/>
    <w:rsid w:val="0039778E"/>
    <w:rsid w:val="003A441D"/>
    <w:rsid w:val="003B4941"/>
    <w:rsid w:val="003C2B72"/>
    <w:rsid w:val="003C5714"/>
    <w:rsid w:val="003C6B9F"/>
    <w:rsid w:val="003C6E2A"/>
    <w:rsid w:val="003D00F8"/>
    <w:rsid w:val="003D0299"/>
    <w:rsid w:val="003D0AE9"/>
    <w:rsid w:val="003D3166"/>
    <w:rsid w:val="003D5916"/>
    <w:rsid w:val="003E6BDC"/>
    <w:rsid w:val="003E6D80"/>
    <w:rsid w:val="003F05FA"/>
    <w:rsid w:val="003F244A"/>
    <w:rsid w:val="003F30B8"/>
    <w:rsid w:val="003F4C45"/>
    <w:rsid w:val="003F5949"/>
    <w:rsid w:val="003F5F7B"/>
    <w:rsid w:val="003F7D64"/>
    <w:rsid w:val="00400A7E"/>
    <w:rsid w:val="004048A5"/>
    <w:rsid w:val="00405BA4"/>
    <w:rsid w:val="004114CB"/>
    <w:rsid w:val="00414300"/>
    <w:rsid w:val="00425C67"/>
    <w:rsid w:val="004279F5"/>
    <w:rsid w:val="00427E7A"/>
    <w:rsid w:val="004359FA"/>
    <w:rsid w:val="00435F42"/>
    <w:rsid w:val="00436307"/>
    <w:rsid w:val="00436C49"/>
    <w:rsid w:val="00437284"/>
    <w:rsid w:val="00444DBF"/>
    <w:rsid w:val="00445366"/>
    <w:rsid w:val="00447EAB"/>
    <w:rsid w:val="00447F5B"/>
    <w:rsid w:val="004521B0"/>
    <w:rsid w:val="00461DB0"/>
    <w:rsid w:val="00463926"/>
    <w:rsid w:val="00464097"/>
    <w:rsid w:val="004646E0"/>
    <w:rsid w:val="00464C9A"/>
    <w:rsid w:val="00466325"/>
    <w:rsid w:val="00474F3D"/>
    <w:rsid w:val="00477E3A"/>
    <w:rsid w:val="00481813"/>
    <w:rsid w:val="00483E5F"/>
    <w:rsid w:val="00485FF9"/>
    <w:rsid w:val="00490407"/>
    <w:rsid w:val="004907F0"/>
    <w:rsid w:val="0049140B"/>
    <w:rsid w:val="004923A5"/>
    <w:rsid w:val="00496BFB"/>
    <w:rsid w:val="00497E72"/>
    <w:rsid w:val="004A15C7"/>
    <w:rsid w:val="004B013B"/>
    <w:rsid w:val="004B112B"/>
    <w:rsid w:val="004C01E4"/>
    <w:rsid w:val="004C086C"/>
    <w:rsid w:val="004C1F56"/>
    <w:rsid w:val="004C27BC"/>
    <w:rsid w:val="004D15F3"/>
    <w:rsid w:val="004D347F"/>
    <w:rsid w:val="004D5311"/>
    <w:rsid w:val="004D5DCC"/>
    <w:rsid w:val="004E39DD"/>
    <w:rsid w:val="004F10AF"/>
    <w:rsid w:val="004F11A4"/>
    <w:rsid w:val="004F2389"/>
    <w:rsid w:val="004F304D"/>
    <w:rsid w:val="004F526A"/>
    <w:rsid w:val="004F61BE"/>
    <w:rsid w:val="004F66B1"/>
    <w:rsid w:val="00511C07"/>
    <w:rsid w:val="00512D5D"/>
    <w:rsid w:val="00513C0F"/>
    <w:rsid w:val="005173A6"/>
    <w:rsid w:val="00520BAA"/>
    <w:rsid w:val="00523C3C"/>
    <w:rsid w:val="00525208"/>
    <w:rsid w:val="005257A5"/>
    <w:rsid w:val="005264C0"/>
    <w:rsid w:val="00526A8A"/>
    <w:rsid w:val="00530586"/>
    <w:rsid w:val="00531DF2"/>
    <w:rsid w:val="00535BB8"/>
    <w:rsid w:val="005442EE"/>
    <w:rsid w:val="005454A3"/>
    <w:rsid w:val="005454D1"/>
    <w:rsid w:val="00547353"/>
    <w:rsid w:val="005474E7"/>
    <w:rsid w:val="005512A3"/>
    <w:rsid w:val="00556560"/>
    <w:rsid w:val="00556C2C"/>
    <w:rsid w:val="00557326"/>
    <w:rsid w:val="005578CE"/>
    <w:rsid w:val="005607F5"/>
    <w:rsid w:val="00560ED4"/>
    <w:rsid w:val="00562781"/>
    <w:rsid w:val="00563E83"/>
    <w:rsid w:val="0057271C"/>
    <w:rsid w:val="00572845"/>
    <w:rsid w:val="00583A30"/>
    <w:rsid w:val="00592772"/>
    <w:rsid w:val="0059574A"/>
    <w:rsid w:val="00596982"/>
    <w:rsid w:val="005A1B9B"/>
    <w:rsid w:val="005A6751"/>
    <w:rsid w:val="005B092E"/>
    <w:rsid w:val="005B152C"/>
    <w:rsid w:val="005B1EE0"/>
    <w:rsid w:val="005B2B24"/>
    <w:rsid w:val="005B384B"/>
    <w:rsid w:val="005B4425"/>
    <w:rsid w:val="005B4B94"/>
    <w:rsid w:val="005C3EE8"/>
    <w:rsid w:val="005D22FE"/>
    <w:rsid w:val="005D34F9"/>
    <w:rsid w:val="005D4190"/>
    <w:rsid w:val="005D67A3"/>
    <w:rsid w:val="005E2988"/>
    <w:rsid w:val="005E2A43"/>
    <w:rsid w:val="005E3085"/>
    <w:rsid w:val="005E438A"/>
    <w:rsid w:val="005F51E1"/>
    <w:rsid w:val="0060585F"/>
    <w:rsid w:val="00611C80"/>
    <w:rsid w:val="00620692"/>
    <w:rsid w:val="00622FF1"/>
    <w:rsid w:val="006242CA"/>
    <w:rsid w:val="0062715F"/>
    <w:rsid w:val="00627507"/>
    <w:rsid w:val="00633717"/>
    <w:rsid w:val="00633E63"/>
    <w:rsid w:val="006344E1"/>
    <w:rsid w:val="00635BDA"/>
    <w:rsid w:val="00637C95"/>
    <w:rsid w:val="006540CE"/>
    <w:rsid w:val="006545C4"/>
    <w:rsid w:val="00657E79"/>
    <w:rsid w:val="00661971"/>
    <w:rsid w:val="00661CE8"/>
    <w:rsid w:val="006623D9"/>
    <w:rsid w:val="0066550C"/>
    <w:rsid w:val="006716F2"/>
    <w:rsid w:val="00674A64"/>
    <w:rsid w:val="00676E47"/>
    <w:rsid w:val="00682BF2"/>
    <w:rsid w:val="006859CE"/>
    <w:rsid w:val="006873F7"/>
    <w:rsid w:val="00687F63"/>
    <w:rsid w:val="00691270"/>
    <w:rsid w:val="00694BA8"/>
    <w:rsid w:val="006A037C"/>
    <w:rsid w:val="006A36F4"/>
    <w:rsid w:val="006A406F"/>
    <w:rsid w:val="006A5D3A"/>
    <w:rsid w:val="006B1267"/>
    <w:rsid w:val="006B3C16"/>
    <w:rsid w:val="006C23D4"/>
    <w:rsid w:val="006C7BB0"/>
    <w:rsid w:val="006C7C1E"/>
    <w:rsid w:val="006D3237"/>
    <w:rsid w:val="006D6390"/>
    <w:rsid w:val="006E2E37"/>
    <w:rsid w:val="006E3CF1"/>
    <w:rsid w:val="006E7E80"/>
    <w:rsid w:val="006F1DF9"/>
    <w:rsid w:val="006F24DB"/>
    <w:rsid w:val="006F48CA"/>
    <w:rsid w:val="006F5826"/>
    <w:rsid w:val="006F5F1A"/>
    <w:rsid w:val="006F64DD"/>
    <w:rsid w:val="007000A7"/>
    <w:rsid w:val="00702AC7"/>
    <w:rsid w:val="00715127"/>
    <w:rsid w:val="00715E8E"/>
    <w:rsid w:val="00723580"/>
    <w:rsid w:val="00723755"/>
    <w:rsid w:val="0073136C"/>
    <w:rsid w:val="00731F0F"/>
    <w:rsid w:val="00733250"/>
    <w:rsid w:val="00735571"/>
    <w:rsid w:val="007360AB"/>
    <w:rsid w:val="00741404"/>
    <w:rsid w:val="00742A28"/>
    <w:rsid w:val="007449E5"/>
    <w:rsid w:val="00746C5A"/>
    <w:rsid w:val="00747FF0"/>
    <w:rsid w:val="007509D5"/>
    <w:rsid w:val="00754A7F"/>
    <w:rsid w:val="00764D4E"/>
    <w:rsid w:val="00765A1F"/>
    <w:rsid w:val="0076760D"/>
    <w:rsid w:val="00774A6E"/>
    <w:rsid w:val="00775B6D"/>
    <w:rsid w:val="00776D68"/>
    <w:rsid w:val="007850EE"/>
    <w:rsid w:val="00785B95"/>
    <w:rsid w:val="00790E96"/>
    <w:rsid w:val="00792433"/>
    <w:rsid w:val="00793366"/>
    <w:rsid w:val="007A716F"/>
    <w:rsid w:val="007B270A"/>
    <w:rsid w:val="007B45BC"/>
    <w:rsid w:val="007C0695"/>
    <w:rsid w:val="007C2EC4"/>
    <w:rsid w:val="007C419A"/>
    <w:rsid w:val="007C4CC8"/>
    <w:rsid w:val="007C5426"/>
    <w:rsid w:val="007C5798"/>
    <w:rsid w:val="007C6DB2"/>
    <w:rsid w:val="007D4832"/>
    <w:rsid w:val="007D64B1"/>
    <w:rsid w:val="007E21B2"/>
    <w:rsid w:val="007E2C4E"/>
    <w:rsid w:val="007E7DAA"/>
    <w:rsid w:val="007F1905"/>
    <w:rsid w:val="007F4091"/>
    <w:rsid w:val="007F4142"/>
    <w:rsid w:val="007F6D1E"/>
    <w:rsid w:val="0080048F"/>
    <w:rsid w:val="00801300"/>
    <w:rsid w:val="00802C64"/>
    <w:rsid w:val="0080350A"/>
    <w:rsid w:val="00805E52"/>
    <w:rsid w:val="008061D0"/>
    <w:rsid w:val="00810B38"/>
    <w:rsid w:val="00811826"/>
    <w:rsid w:val="008204C7"/>
    <w:rsid w:val="00820992"/>
    <w:rsid w:val="00823602"/>
    <w:rsid w:val="00823C2C"/>
    <w:rsid w:val="008255F5"/>
    <w:rsid w:val="0083014E"/>
    <w:rsid w:val="0083214A"/>
    <w:rsid w:val="00834220"/>
    <w:rsid w:val="00836315"/>
    <w:rsid w:val="0084053F"/>
    <w:rsid w:val="00840ECD"/>
    <w:rsid w:val="00845723"/>
    <w:rsid w:val="00851EF9"/>
    <w:rsid w:val="008577FD"/>
    <w:rsid w:val="00860B03"/>
    <w:rsid w:val="00860F5F"/>
    <w:rsid w:val="0086497A"/>
    <w:rsid w:val="008713A1"/>
    <w:rsid w:val="008754AB"/>
    <w:rsid w:val="00877723"/>
    <w:rsid w:val="0088060C"/>
    <w:rsid w:val="00880B07"/>
    <w:rsid w:val="00893576"/>
    <w:rsid w:val="00893E73"/>
    <w:rsid w:val="00895353"/>
    <w:rsid w:val="008A43C4"/>
    <w:rsid w:val="008A69FE"/>
    <w:rsid w:val="008B0206"/>
    <w:rsid w:val="008B02DC"/>
    <w:rsid w:val="008B57CE"/>
    <w:rsid w:val="008B659F"/>
    <w:rsid w:val="008C26DE"/>
    <w:rsid w:val="008D2225"/>
    <w:rsid w:val="008D4752"/>
    <w:rsid w:val="008D5004"/>
    <w:rsid w:val="008D552A"/>
    <w:rsid w:val="008E0DAA"/>
    <w:rsid w:val="008E271C"/>
    <w:rsid w:val="008E418E"/>
    <w:rsid w:val="008E5BC6"/>
    <w:rsid w:val="008E5D80"/>
    <w:rsid w:val="008E6A25"/>
    <w:rsid w:val="008F5193"/>
    <w:rsid w:val="009013A7"/>
    <w:rsid w:val="009017FB"/>
    <w:rsid w:val="009017FC"/>
    <w:rsid w:val="00903B43"/>
    <w:rsid w:val="0090506B"/>
    <w:rsid w:val="009050C9"/>
    <w:rsid w:val="0090662B"/>
    <w:rsid w:val="009066FC"/>
    <w:rsid w:val="00906C34"/>
    <w:rsid w:val="009140A3"/>
    <w:rsid w:val="009144A2"/>
    <w:rsid w:val="0091510C"/>
    <w:rsid w:val="009259AC"/>
    <w:rsid w:val="00926F38"/>
    <w:rsid w:val="00934301"/>
    <w:rsid w:val="00936CD1"/>
    <w:rsid w:val="009379EB"/>
    <w:rsid w:val="00941747"/>
    <w:rsid w:val="00941EFB"/>
    <w:rsid w:val="00942413"/>
    <w:rsid w:val="009438DC"/>
    <w:rsid w:val="00944A7B"/>
    <w:rsid w:val="00947AFB"/>
    <w:rsid w:val="00951D7D"/>
    <w:rsid w:val="00952C12"/>
    <w:rsid w:val="0095345D"/>
    <w:rsid w:val="00957C9F"/>
    <w:rsid w:val="009630C7"/>
    <w:rsid w:val="00972B55"/>
    <w:rsid w:val="009743B7"/>
    <w:rsid w:val="00975FB3"/>
    <w:rsid w:val="0098228B"/>
    <w:rsid w:val="0098275B"/>
    <w:rsid w:val="009828DA"/>
    <w:rsid w:val="00985BAB"/>
    <w:rsid w:val="00986659"/>
    <w:rsid w:val="00995E1C"/>
    <w:rsid w:val="00997F03"/>
    <w:rsid w:val="009A46DF"/>
    <w:rsid w:val="009B1B5F"/>
    <w:rsid w:val="009B2EC2"/>
    <w:rsid w:val="009B6673"/>
    <w:rsid w:val="009C191B"/>
    <w:rsid w:val="009C2BD6"/>
    <w:rsid w:val="009C35B7"/>
    <w:rsid w:val="009C382A"/>
    <w:rsid w:val="009E1F32"/>
    <w:rsid w:val="009E5829"/>
    <w:rsid w:val="009E776C"/>
    <w:rsid w:val="009F10F4"/>
    <w:rsid w:val="00A05B20"/>
    <w:rsid w:val="00A130B4"/>
    <w:rsid w:val="00A1726E"/>
    <w:rsid w:val="00A204CF"/>
    <w:rsid w:val="00A23D49"/>
    <w:rsid w:val="00A27004"/>
    <w:rsid w:val="00A30C29"/>
    <w:rsid w:val="00A34DD6"/>
    <w:rsid w:val="00A36819"/>
    <w:rsid w:val="00A36989"/>
    <w:rsid w:val="00A414AD"/>
    <w:rsid w:val="00A43628"/>
    <w:rsid w:val="00A510AA"/>
    <w:rsid w:val="00A54192"/>
    <w:rsid w:val="00A6035E"/>
    <w:rsid w:val="00A6144C"/>
    <w:rsid w:val="00A61E9C"/>
    <w:rsid w:val="00A65D70"/>
    <w:rsid w:val="00A66617"/>
    <w:rsid w:val="00A671F8"/>
    <w:rsid w:val="00A673A4"/>
    <w:rsid w:val="00A724AE"/>
    <w:rsid w:val="00A72A5B"/>
    <w:rsid w:val="00A73259"/>
    <w:rsid w:val="00A73329"/>
    <w:rsid w:val="00A74B41"/>
    <w:rsid w:val="00A82359"/>
    <w:rsid w:val="00A823F8"/>
    <w:rsid w:val="00A83D27"/>
    <w:rsid w:val="00A865D2"/>
    <w:rsid w:val="00A94503"/>
    <w:rsid w:val="00A94C20"/>
    <w:rsid w:val="00A96ED6"/>
    <w:rsid w:val="00A97DB9"/>
    <w:rsid w:val="00AA227F"/>
    <w:rsid w:val="00AA3BC7"/>
    <w:rsid w:val="00AA754A"/>
    <w:rsid w:val="00AA7590"/>
    <w:rsid w:val="00AB099E"/>
    <w:rsid w:val="00AB3D27"/>
    <w:rsid w:val="00AB4328"/>
    <w:rsid w:val="00AB57ED"/>
    <w:rsid w:val="00AB5FA0"/>
    <w:rsid w:val="00AD0511"/>
    <w:rsid w:val="00AE0A2E"/>
    <w:rsid w:val="00AE20DE"/>
    <w:rsid w:val="00AE354C"/>
    <w:rsid w:val="00AE4F8D"/>
    <w:rsid w:val="00AE520D"/>
    <w:rsid w:val="00AF4B07"/>
    <w:rsid w:val="00AF6186"/>
    <w:rsid w:val="00AF7A3A"/>
    <w:rsid w:val="00B04B18"/>
    <w:rsid w:val="00B160DB"/>
    <w:rsid w:val="00B20836"/>
    <w:rsid w:val="00B235BB"/>
    <w:rsid w:val="00B27A44"/>
    <w:rsid w:val="00B30BBF"/>
    <w:rsid w:val="00B33C03"/>
    <w:rsid w:val="00B44E56"/>
    <w:rsid w:val="00B46543"/>
    <w:rsid w:val="00B47D33"/>
    <w:rsid w:val="00B52BE0"/>
    <w:rsid w:val="00B54133"/>
    <w:rsid w:val="00B570FC"/>
    <w:rsid w:val="00B61B3C"/>
    <w:rsid w:val="00B637B9"/>
    <w:rsid w:val="00B701ED"/>
    <w:rsid w:val="00B709EC"/>
    <w:rsid w:val="00B8086C"/>
    <w:rsid w:val="00B8101C"/>
    <w:rsid w:val="00B81B7D"/>
    <w:rsid w:val="00B861B4"/>
    <w:rsid w:val="00B86DFE"/>
    <w:rsid w:val="00B90990"/>
    <w:rsid w:val="00B922FF"/>
    <w:rsid w:val="00B92491"/>
    <w:rsid w:val="00B9281E"/>
    <w:rsid w:val="00B93925"/>
    <w:rsid w:val="00B93D5C"/>
    <w:rsid w:val="00B95187"/>
    <w:rsid w:val="00BA2D55"/>
    <w:rsid w:val="00BA6571"/>
    <w:rsid w:val="00BA71B1"/>
    <w:rsid w:val="00BB0637"/>
    <w:rsid w:val="00BB345F"/>
    <w:rsid w:val="00BB5883"/>
    <w:rsid w:val="00BB684F"/>
    <w:rsid w:val="00BB68EA"/>
    <w:rsid w:val="00BC1C27"/>
    <w:rsid w:val="00BC6BBF"/>
    <w:rsid w:val="00BD1572"/>
    <w:rsid w:val="00BE14E3"/>
    <w:rsid w:val="00BE3774"/>
    <w:rsid w:val="00BE40B4"/>
    <w:rsid w:val="00BE41E5"/>
    <w:rsid w:val="00BF0BBB"/>
    <w:rsid w:val="00BF4109"/>
    <w:rsid w:val="00BF4CC3"/>
    <w:rsid w:val="00C0265B"/>
    <w:rsid w:val="00C054C7"/>
    <w:rsid w:val="00C057B5"/>
    <w:rsid w:val="00C064ED"/>
    <w:rsid w:val="00C22687"/>
    <w:rsid w:val="00C31F8D"/>
    <w:rsid w:val="00C32E4D"/>
    <w:rsid w:val="00C333A0"/>
    <w:rsid w:val="00C36A81"/>
    <w:rsid w:val="00C41974"/>
    <w:rsid w:val="00C447AD"/>
    <w:rsid w:val="00C458F8"/>
    <w:rsid w:val="00C53F4A"/>
    <w:rsid w:val="00C54125"/>
    <w:rsid w:val="00C55B54"/>
    <w:rsid w:val="00C6098E"/>
    <w:rsid w:val="00C6152C"/>
    <w:rsid w:val="00C621C2"/>
    <w:rsid w:val="00C638EB"/>
    <w:rsid w:val="00C6768C"/>
    <w:rsid w:val="00C74810"/>
    <w:rsid w:val="00C74D10"/>
    <w:rsid w:val="00C77EC8"/>
    <w:rsid w:val="00C90D68"/>
    <w:rsid w:val="00C915FB"/>
    <w:rsid w:val="00C939FE"/>
    <w:rsid w:val="00CA4BDA"/>
    <w:rsid w:val="00CB1F66"/>
    <w:rsid w:val="00CB2951"/>
    <w:rsid w:val="00CC05BE"/>
    <w:rsid w:val="00CC2E71"/>
    <w:rsid w:val="00CD282B"/>
    <w:rsid w:val="00CD4C35"/>
    <w:rsid w:val="00CD7369"/>
    <w:rsid w:val="00CE0B0E"/>
    <w:rsid w:val="00CE2F1E"/>
    <w:rsid w:val="00CE3831"/>
    <w:rsid w:val="00CF08CE"/>
    <w:rsid w:val="00D00ABB"/>
    <w:rsid w:val="00D02EEC"/>
    <w:rsid w:val="00D03551"/>
    <w:rsid w:val="00D06A63"/>
    <w:rsid w:val="00D07E0E"/>
    <w:rsid w:val="00D11478"/>
    <w:rsid w:val="00D14678"/>
    <w:rsid w:val="00D15ED0"/>
    <w:rsid w:val="00D21B3E"/>
    <w:rsid w:val="00D21FED"/>
    <w:rsid w:val="00D2365F"/>
    <w:rsid w:val="00D24151"/>
    <w:rsid w:val="00D24251"/>
    <w:rsid w:val="00D343E2"/>
    <w:rsid w:val="00D361A2"/>
    <w:rsid w:val="00D3669B"/>
    <w:rsid w:val="00D42A9F"/>
    <w:rsid w:val="00D44C2E"/>
    <w:rsid w:val="00D45414"/>
    <w:rsid w:val="00D47154"/>
    <w:rsid w:val="00D53C0F"/>
    <w:rsid w:val="00D566BD"/>
    <w:rsid w:val="00D57A4D"/>
    <w:rsid w:val="00D60AA7"/>
    <w:rsid w:val="00D60D87"/>
    <w:rsid w:val="00D6435F"/>
    <w:rsid w:val="00D6551E"/>
    <w:rsid w:val="00D657C0"/>
    <w:rsid w:val="00D70435"/>
    <w:rsid w:val="00D75E28"/>
    <w:rsid w:val="00D772C2"/>
    <w:rsid w:val="00D8008E"/>
    <w:rsid w:val="00D82C45"/>
    <w:rsid w:val="00D835EA"/>
    <w:rsid w:val="00D908A8"/>
    <w:rsid w:val="00D977B6"/>
    <w:rsid w:val="00DA3CBE"/>
    <w:rsid w:val="00DA4A31"/>
    <w:rsid w:val="00DA61F2"/>
    <w:rsid w:val="00DA7B04"/>
    <w:rsid w:val="00DB36C2"/>
    <w:rsid w:val="00DB7196"/>
    <w:rsid w:val="00DB7834"/>
    <w:rsid w:val="00DB7C74"/>
    <w:rsid w:val="00DC169B"/>
    <w:rsid w:val="00DC19FE"/>
    <w:rsid w:val="00DC2AB9"/>
    <w:rsid w:val="00DC63F0"/>
    <w:rsid w:val="00DD15FE"/>
    <w:rsid w:val="00DD6EE5"/>
    <w:rsid w:val="00DE1B8E"/>
    <w:rsid w:val="00DE386C"/>
    <w:rsid w:val="00DE4D35"/>
    <w:rsid w:val="00DF0549"/>
    <w:rsid w:val="00DF098B"/>
    <w:rsid w:val="00DF11C4"/>
    <w:rsid w:val="00DF210C"/>
    <w:rsid w:val="00DF4B6A"/>
    <w:rsid w:val="00DF57C9"/>
    <w:rsid w:val="00E02C09"/>
    <w:rsid w:val="00E04D59"/>
    <w:rsid w:val="00E07DA1"/>
    <w:rsid w:val="00E123CB"/>
    <w:rsid w:val="00E1557C"/>
    <w:rsid w:val="00E20E13"/>
    <w:rsid w:val="00E21DBC"/>
    <w:rsid w:val="00E275D7"/>
    <w:rsid w:val="00E27DBE"/>
    <w:rsid w:val="00E32AB1"/>
    <w:rsid w:val="00E36C71"/>
    <w:rsid w:val="00E40404"/>
    <w:rsid w:val="00E4133A"/>
    <w:rsid w:val="00E418DB"/>
    <w:rsid w:val="00E459C6"/>
    <w:rsid w:val="00E47589"/>
    <w:rsid w:val="00E64915"/>
    <w:rsid w:val="00E661D4"/>
    <w:rsid w:val="00E70091"/>
    <w:rsid w:val="00E720F5"/>
    <w:rsid w:val="00E76044"/>
    <w:rsid w:val="00E76D47"/>
    <w:rsid w:val="00E849F7"/>
    <w:rsid w:val="00E90302"/>
    <w:rsid w:val="00E9597F"/>
    <w:rsid w:val="00E97396"/>
    <w:rsid w:val="00EA185E"/>
    <w:rsid w:val="00EA592A"/>
    <w:rsid w:val="00EA5984"/>
    <w:rsid w:val="00EA650C"/>
    <w:rsid w:val="00EA662E"/>
    <w:rsid w:val="00EA737F"/>
    <w:rsid w:val="00EB14E4"/>
    <w:rsid w:val="00EB32A5"/>
    <w:rsid w:val="00EB34ED"/>
    <w:rsid w:val="00EB4F1A"/>
    <w:rsid w:val="00EB6AEF"/>
    <w:rsid w:val="00EB7BE0"/>
    <w:rsid w:val="00EC315E"/>
    <w:rsid w:val="00ED077C"/>
    <w:rsid w:val="00ED1190"/>
    <w:rsid w:val="00ED6544"/>
    <w:rsid w:val="00ED6CEA"/>
    <w:rsid w:val="00EE0277"/>
    <w:rsid w:val="00EE1DA9"/>
    <w:rsid w:val="00EE3E00"/>
    <w:rsid w:val="00EE5DD2"/>
    <w:rsid w:val="00EF41F1"/>
    <w:rsid w:val="00EF4F08"/>
    <w:rsid w:val="00EF573B"/>
    <w:rsid w:val="00F00A79"/>
    <w:rsid w:val="00F00E86"/>
    <w:rsid w:val="00F00F8B"/>
    <w:rsid w:val="00F073A2"/>
    <w:rsid w:val="00F07C1E"/>
    <w:rsid w:val="00F105DB"/>
    <w:rsid w:val="00F132BC"/>
    <w:rsid w:val="00F13D80"/>
    <w:rsid w:val="00F14B59"/>
    <w:rsid w:val="00F16AAA"/>
    <w:rsid w:val="00F21161"/>
    <w:rsid w:val="00F218EF"/>
    <w:rsid w:val="00F21BC7"/>
    <w:rsid w:val="00F266A2"/>
    <w:rsid w:val="00F32269"/>
    <w:rsid w:val="00F32C45"/>
    <w:rsid w:val="00F34F34"/>
    <w:rsid w:val="00F4457E"/>
    <w:rsid w:val="00F56A6F"/>
    <w:rsid w:val="00F5709C"/>
    <w:rsid w:val="00F64EF1"/>
    <w:rsid w:val="00F661EB"/>
    <w:rsid w:val="00F85837"/>
    <w:rsid w:val="00F85C90"/>
    <w:rsid w:val="00F8765F"/>
    <w:rsid w:val="00F90767"/>
    <w:rsid w:val="00F94BC9"/>
    <w:rsid w:val="00F96820"/>
    <w:rsid w:val="00FA685B"/>
    <w:rsid w:val="00FB0C01"/>
    <w:rsid w:val="00FB56A4"/>
    <w:rsid w:val="00FC18F2"/>
    <w:rsid w:val="00FC1F03"/>
    <w:rsid w:val="00FC39E5"/>
    <w:rsid w:val="00FC3A78"/>
    <w:rsid w:val="00FC42E6"/>
    <w:rsid w:val="00FC5FFE"/>
    <w:rsid w:val="00FC76CA"/>
    <w:rsid w:val="00FD1005"/>
    <w:rsid w:val="00FD3180"/>
    <w:rsid w:val="00FD50DB"/>
    <w:rsid w:val="00FD6C75"/>
    <w:rsid w:val="00FE71B3"/>
    <w:rsid w:val="00FE7F9E"/>
    <w:rsid w:val="00FF2AC9"/>
    <w:rsid w:val="00FF37AD"/>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6551E"/>
    <w:pPr>
      <w:jc w:val="both"/>
    </w:pPr>
    <w:rPr>
      <w:rFonts w:eastAsiaTheme="minorEastAsia"/>
      <w:sz w:val="24"/>
    </w:rPr>
  </w:style>
  <w:style w:type="paragraph" w:styleId="Heading1">
    <w:name w:val="heading 1"/>
    <w:basedOn w:val="Normal"/>
    <w:next w:val="Normal"/>
    <w:link w:val="Heading1Char"/>
    <w:uiPriority w:val="99"/>
    <w:semiHidden/>
    <w:rsid w:val="00D6551E"/>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D6551E"/>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D6551E"/>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D6551E"/>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D6551E"/>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D6551E"/>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D6551E"/>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D6551E"/>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D6551E"/>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6551E"/>
    <w:rPr>
      <w:rFonts w:ascii="Tahoma" w:hAnsi="Tahoma" w:cs="Tahoma"/>
      <w:sz w:val="16"/>
      <w:szCs w:val="16"/>
    </w:rPr>
  </w:style>
  <w:style w:type="character" w:customStyle="1" w:styleId="BalloonTextChar">
    <w:name w:val="Balloon Text Char"/>
    <w:basedOn w:val="DefaultParagraphFont"/>
    <w:link w:val="BalloonText"/>
    <w:uiPriority w:val="99"/>
    <w:semiHidden/>
    <w:rsid w:val="00D6551E"/>
    <w:rPr>
      <w:rFonts w:ascii="Tahoma" w:eastAsiaTheme="minorEastAsia" w:hAnsi="Tahoma" w:cs="Tahoma"/>
      <w:sz w:val="16"/>
      <w:szCs w:val="16"/>
    </w:rPr>
  </w:style>
  <w:style w:type="character" w:styleId="BookTitle">
    <w:name w:val="Book Title"/>
    <w:uiPriority w:val="99"/>
    <w:semiHidden/>
    <w:qFormat/>
    <w:rsid w:val="00D6551E"/>
    <w:rPr>
      <w:i/>
      <w:iCs/>
      <w:smallCaps/>
      <w:spacing w:val="5"/>
    </w:rPr>
  </w:style>
  <w:style w:type="paragraph" w:customStyle="1" w:styleId="ECHRHeader">
    <w:name w:val="ECHR_Header"/>
    <w:aliases w:val="Ju_Header"/>
    <w:basedOn w:val="Header"/>
    <w:uiPriority w:val="4"/>
    <w:qFormat/>
    <w:rsid w:val="00D6551E"/>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D6551E"/>
    <w:pPr>
      <w:jc w:val="left"/>
    </w:pPr>
    <w:rPr>
      <w:sz w:val="8"/>
    </w:rPr>
  </w:style>
  <w:style w:type="character" w:styleId="Strong">
    <w:name w:val="Strong"/>
    <w:uiPriority w:val="99"/>
    <w:semiHidden/>
    <w:qFormat/>
    <w:rsid w:val="00D6551E"/>
    <w:rPr>
      <w:b/>
      <w:bCs/>
    </w:rPr>
  </w:style>
  <w:style w:type="paragraph" w:styleId="NoSpacing">
    <w:name w:val="No Spacing"/>
    <w:basedOn w:val="Normal"/>
    <w:link w:val="NoSpacingChar"/>
    <w:semiHidden/>
    <w:qFormat/>
    <w:rsid w:val="00D6551E"/>
    <w:rPr>
      <w:sz w:val="22"/>
    </w:rPr>
  </w:style>
  <w:style w:type="character" w:customStyle="1" w:styleId="NoSpacingChar">
    <w:name w:val="No Spacing Char"/>
    <w:basedOn w:val="DefaultParagraphFont"/>
    <w:link w:val="NoSpacing"/>
    <w:semiHidden/>
    <w:rsid w:val="00D6551E"/>
    <w:rPr>
      <w:rFonts w:eastAsiaTheme="minorEastAsia"/>
    </w:rPr>
  </w:style>
  <w:style w:type="paragraph" w:customStyle="1" w:styleId="ECHRFooterLine">
    <w:name w:val="ECHR_Footer_Line"/>
    <w:aliases w:val="Footer_Line"/>
    <w:basedOn w:val="Normal"/>
    <w:next w:val="ECHRFooter"/>
    <w:uiPriority w:val="57"/>
    <w:semiHidden/>
    <w:rsid w:val="00D6551E"/>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D6551E"/>
  </w:style>
  <w:style w:type="paragraph" w:customStyle="1" w:styleId="DecList">
    <w:name w:val="Dec_List"/>
    <w:basedOn w:val="Normal"/>
    <w:uiPriority w:val="9"/>
    <w:semiHidden/>
    <w:qFormat/>
    <w:rsid w:val="00D6551E"/>
    <w:pPr>
      <w:spacing w:before="240"/>
      <w:ind w:left="284"/>
    </w:pPr>
  </w:style>
  <w:style w:type="paragraph" w:customStyle="1" w:styleId="DummyStyle">
    <w:name w:val="Dummy_Style"/>
    <w:basedOn w:val="Normal"/>
    <w:semiHidden/>
    <w:qFormat/>
    <w:rsid w:val="00D6551E"/>
    <w:rPr>
      <w:color w:val="00B050"/>
    </w:rPr>
  </w:style>
  <w:style w:type="paragraph" w:customStyle="1" w:styleId="ECHRTitleCentre3">
    <w:name w:val="ECHR_Title_Centre_3"/>
    <w:aliases w:val="Ju_H_Article"/>
    <w:basedOn w:val="Normal"/>
    <w:next w:val="ECHRParaQuote"/>
    <w:uiPriority w:val="27"/>
    <w:qFormat/>
    <w:rsid w:val="00D6551E"/>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D6551E"/>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D6551E"/>
    <w:pPr>
      <w:numPr>
        <w:numId w:val="20"/>
      </w:numPr>
      <w:jc w:val="left"/>
    </w:pPr>
    <w:rPr>
      <w:b/>
    </w:rPr>
  </w:style>
  <w:style w:type="paragraph" w:customStyle="1" w:styleId="JuCourt">
    <w:name w:val="Ju_Court"/>
    <w:basedOn w:val="Normal"/>
    <w:next w:val="Normal"/>
    <w:uiPriority w:val="16"/>
    <w:qFormat/>
    <w:rsid w:val="00D6551E"/>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D6551E"/>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D6551E"/>
    <w:pPr>
      <w:spacing w:after="240"/>
      <w:jc w:val="center"/>
      <w:outlineLvl w:val="0"/>
    </w:pPr>
    <w:rPr>
      <w:rFonts w:asciiTheme="majorHAnsi" w:hAnsiTheme="majorHAnsi"/>
    </w:rPr>
  </w:style>
  <w:style w:type="paragraph" w:customStyle="1" w:styleId="JuInitialled">
    <w:name w:val="Ju_Initialled"/>
    <w:basedOn w:val="Normal"/>
    <w:uiPriority w:val="31"/>
    <w:qFormat/>
    <w:rsid w:val="00D6551E"/>
    <w:pPr>
      <w:tabs>
        <w:tab w:val="center" w:pos="6407"/>
      </w:tabs>
      <w:spacing w:before="720"/>
      <w:jc w:val="right"/>
    </w:pPr>
  </w:style>
  <w:style w:type="paragraph" w:styleId="Title">
    <w:name w:val="Title"/>
    <w:basedOn w:val="Normal"/>
    <w:next w:val="Normal"/>
    <w:link w:val="TitleChar"/>
    <w:uiPriority w:val="99"/>
    <w:semiHidden/>
    <w:qFormat/>
    <w:rsid w:val="00D6551E"/>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D6551E"/>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D6551E"/>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D6551E"/>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D6551E"/>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D6551E"/>
    <w:pPr>
      <w:keepNext/>
      <w:keepLines/>
      <w:tabs>
        <w:tab w:val="left" w:pos="1372"/>
      </w:tabs>
      <w:spacing w:before="240" w:after="120" w:line="240" w:lineRule="auto"/>
      <w:ind w:left="1373" w:hanging="335"/>
    </w:pPr>
    <w:rPr>
      <w:b w:val="0"/>
      <w:color w:val="auto"/>
      <w:sz w:val="20"/>
    </w:rPr>
  </w:style>
  <w:style w:type="paragraph" w:customStyle="1" w:styleId="ECHRHeading7">
    <w:name w:val="ECHR_Heading_7"/>
    <w:aliases w:val="Ju_H_–"/>
    <w:basedOn w:val="Heading7"/>
    <w:next w:val="ECHRPara"/>
    <w:uiPriority w:val="25"/>
    <w:qFormat/>
    <w:rsid w:val="00D6551E"/>
    <w:pPr>
      <w:keepNext/>
      <w:keepLines/>
      <w:spacing w:before="240" w:after="120"/>
      <w:ind w:left="1236"/>
    </w:pPr>
    <w:rPr>
      <w:sz w:val="20"/>
    </w:rPr>
  </w:style>
  <w:style w:type="paragraph" w:customStyle="1" w:styleId="JuQuotSub">
    <w:name w:val="Ju_Quot_Sub"/>
    <w:basedOn w:val="ECHRParaQuote"/>
    <w:uiPriority w:val="15"/>
    <w:qFormat/>
    <w:rsid w:val="00D6551E"/>
    <w:pPr>
      <w:ind w:left="567"/>
    </w:pPr>
  </w:style>
  <w:style w:type="character" w:customStyle="1" w:styleId="JuITMark">
    <w:name w:val="Ju_ITMark"/>
    <w:basedOn w:val="DefaultParagraphFont"/>
    <w:uiPriority w:val="38"/>
    <w:qFormat/>
    <w:rsid w:val="00D6551E"/>
    <w:rPr>
      <w:vanish w:val="0"/>
      <w:color w:val="auto"/>
      <w:sz w:val="14"/>
      <w:bdr w:val="none" w:sz="0" w:space="0" w:color="auto"/>
      <w:shd w:val="clear" w:color="auto" w:fill="BEE5FF" w:themeFill="background1" w:themeFillTint="33"/>
    </w:rPr>
  </w:style>
  <w:style w:type="character" w:customStyle="1" w:styleId="JUNAMES">
    <w:name w:val="JU_NAMES"/>
    <w:uiPriority w:val="17"/>
    <w:qFormat/>
    <w:rsid w:val="00D6551E"/>
    <w:rPr>
      <w:caps w:val="0"/>
      <w:smallCaps/>
    </w:rPr>
  </w:style>
  <w:style w:type="paragraph" w:styleId="Header">
    <w:name w:val="header"/>
    <w:basedOn w:val="Normal"/>
    <w:link w:val="HeaderChar"/>
    <w:uiPriority w:val="57"/>
    <w:semiHidden/>
    <w:rsid w:val="00D6551E"/>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D6551E"/>
    <w:rPr>
      <w:sz w:val="24"/>
    </w:rPr>
  </w:style>
  <w:style w:type="character" w:customStyle="1" w:styleId="Heading1Char">
    <w:name w:val="Heading 1 Char"/>
    <w:basedOn w:val="DefaultParagraphFont"/>
    <w:link w:val="Heading1"/>
    <w:uiPriority w:val="99"/>
    <w:semiHidden/>
    <w:rsid w:val="00D6551E"/>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D6551E"/>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D6551E"/>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D6551E"/>
    <w:rPr>
      <w:rFonts w:asciiTheme="majorHAnsi" w:eastAsiaTheme="majorEastAsia" w:hAnsiTheme="majorHAnsi" w:cstheme="majorBidi"/>
      <w:b/>
      <w:bCs/>
      <w:color w:val="4D4D4D"/>
      <w:sz w:val="26"/>
      <w:szCs w:val="26"/>
    </w:rPr>
  </w:style>
  <w:style w:type="paragraph" w:customStyle="1" w:styleId="JuParaSub">
    <w:name w:val="Ju_Para_Sub"/>
    <w:basedOn w:val="ECHRPara"/>
    <w:uiPriority w:val="13"/>
    <w:qFormat/>
    <w:rsid w:val="00D6551E"/>
    <w:pPr>
      <w:ind w:left="284"/>
    </w:pPr>
  </w:style>
  <w:style w:type="paragraph" w:customStyle="1" w:styleId="JuCase">
    <w:name w:val="Ju_Case"/>
    <w:basedOn w:val="Normal"/>
    <w:next w:val="ECHRPara"/>
    <w:uiPriority w:val="10"/>
    <w:rsid w:val="00D6551E"/>
    <w:pPr>
      <w:ind w:firstLine="284"/>
    </w:pPr>
    <w:rPr>
      <w:b/>
    </w:rPr>
  </w:style>
  <w:style w:type="character" w:customStyle="1" w:styleId="Heading3Char">
    <w:name w:val="Heading 3 Char"/>
    <w:basedOn w:val="DefaultParagraphFont"/>
    <w:link w:val="Heading3"/>
    <w:uiPriority w:val="99"/>
    <w:semiHidden/>
    <w:rsid w:val="00D6551E"/>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D6551E"/>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D6551E"/>
    <w:rPr>
      <w:rFonts w:asciiTheme="majorHAnsi" w:eastAsiaTheme="majorEastAsia" w:hAnsiTheme="majorHAnsi" w:cstheme="majorBidi"/>
      <w:b/>
      <w:bCs/>
      <w:color w:val="808080"/>
    </w:rPr>
  </w:style>
  <w:style w:type="character" w:styleId="SubtleEmphasis">
    <w:name w:val="Subtle Emphasis"/>
    <w:uiPriority w:val="99"/>
    <w:semiHidden/>
    <w:qFormat/>
    <w:rsid w:val="00D6551E"/>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D6551E"/>
    <w:pPr>
      <w:keepNext/>
      <w:keepLines/>
      <w:spacing w:before="720" w:after="240"/>
      <w:outlineLvl w:val="0"/>
    </w:pPr>
    <w:rPr>
      <w:rFonts w:asciiTheme="majorHAnsi" w:hAnsiTheme="majorHAnsi"/>
      <w:sz w:val="28"/>
    </w:rPr>
  </w:style>
  <w:style w:type="character" w:styleId="Emphasis">
    <w:name w:val="Emphasis"/>
    <w:uiPriority w:val="99"/>
    <w:semiHidden/>
    <w:qFormat/>
    <w:rsid w:val="00D6551E"/>
    <w:rPr>
      <w:b/>
      <w:bCs/>
      <w:i/>
      <w:iCs/>
      <w:spacing w:val="10"/>
      <w:bdr w:val="none" w:sz="0" w:space="0" w:color="auto"/>
      <w:shd w:val="clear" w:color="auto" w:fill="auto"/>
    </w:rPr>
  </w:style>
  <w:style w:type="paragraph" w:styleId="Footer">
    <w:name w:val="footer"/>
    <w:basedOn w:val="Normal"/>
    <w:link w:val="FooterChar"/>
    <w:uiPriority w:val="57"/>
    <w:semiHidden/>
    <w:rsid w:val="00D6551E"/>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D6551E"/>
    <w:rPr>
      <w:sz w:val="24"/>
    </w:rPr>
  </w:style>
  <w:style w:type="character" w:styleId="FootnoteReference">
    <w:name w:val="footnote reference"/>
    <w:basedOn w:val="DefaultParagraphFont"/>
    <w:uiPriority w:val="99"/>
    <w:semiHidden/>
    <w:rsid w:val="00D6551E"/>
    <w:rPr>
      <w:vertAlign w:val="superscript"/>
    </w:rPr>
  </w:style>
  <w:style w:type="paragraph" w:styleId="FootnoteText">
    <w:name w:val="footnote text"/>
    <w:basedOn w:val="Normal"/>
    <w:link w:val="FootnoteTextChar"/>
    <w:uiPriority w:val="99"/>
    <w:semiHidden/>
    <w:rsid w:val="00D6551E"/>
    <w:rPr>
      <w:sz w:val="20"/>
      <w:szCs w:val="20"/>
    </w:rPr>
  </w:style>
  <w:style w:type="character" w:customStyle="1" w:styleId="FootnoteTextChar">
    <w:name w:val="Footnote Text Char"/>
    <w:basedOn w:val="DefaultParagraphFont"/>
    <w:link w:val="FootnoteText"/>
    <w:uiPriority w:val="99"/>
    <w:semiHidden/>
    <w:rsid w:val="00D6551E"/>
    <w:rPr>
      <w:rFonts w:eastAsiaTheme="minorEastAsia"/>
      <w:sz w:val="20"/>
      <w:szCs w:val="20"/>
    </w:rPr>
  </w:style>
  <w:style w:type="character" w:customStyle="1" w:styleId="Heading6Char">
    <w:name w:val="Heading 6 Char"/>
    <w:basedOn w:val="DefaultParagraphFont"/>
    <w:link w:val="Heading6"/>
    <w:uiPriority w:val="99"/>
    <w:semiHidden/>
    <w:rsid w:val="00D6551E"/>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D6551E"/>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D6551E"/>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D6551E"/>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D6551E"/>
    <w:rPr>
      <w:color w:val="0072BC" w:themeColor="hyperlink"/>
      <w:u w:val="single"/>
    </w:rPr>
  </w:style>
  <w:style w:type="character" w:styleId="IntenseEmphasis">
    <w:name w:val="Intense Emphasis"/>
    <w:uiPriority w:val="99"/>
    <w:semiHidden/>
    <w:qFormat/>
    <w:rsid w:val="00D6551E"/>
    <w:rPr>
      <w:b/>
      <w:bCs/>
    </w:rPr>
  </w:style>
  <w:style w:type="paragraph" w:styleId="IntenseQuote">
    <w:name w:val="Intense Quote"/>
    <w:basedOn w:val="Normal"/>
    <w:next w:val="Normal"/>
    <w:link w:val="IntenseQuoteChar"/>
    <w:uiPriority w:val="99"/>
    <w:semiHidden/>
    <w:qFormat/>
    <w:rsid w:val="00D6551E"/>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D6551E"/>
    <w:rPr>
      <w:rFonts w:eastAsiaTheme="minorEastAsia"/>
      <w:b/>
      <w:bCs/>
      <w:i/>
      <w:iCs/>
      <w:lang w:bidi="en-US"/>
    </w:rPr>
  </w:style>
  <w:style w:type="character" w:styleId="IntenseReference">
    <w:name w:val="Intense Reference"/>
    <w:uiPriority w:val="99"/>
    <w:semiHidden/>
    <w:qFormat/>
    <w:rsid w:val="00D6551E"/>
    <w:rPr>
      <w:smallCaps/>
      <w:spacing w:val="5"/>
      <w:u w:val="single"/>
    </w:rPr>
  </w:style>
  <w:style w:type="paragraph" w:styleId="ListParagraph">
    <w:name w:val="List Paragraph"/>
    <w:basedOn w:val="Normal"/>
    <w:uiPriority w:val="99"/>
    <w:semiHidden/>
    <w:qFormat/>
    <w:rsid w:val="00D6551E"/>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D6551E"/>
    <w:pPr>
      <w:spacing w:before="200"/>
      <w:ind w:left="360" w:right="360"/>
    </w:pPr>
    <w:rPr>
      <w:i/>
      <w:iCs/>
      <w:sz w:val="22"/>
      <w:lang w:bidi="en-US"/>
    </w:rPr>
  </w:style>
  <w:style w:type="character" w:customStyle="1" w:styleId="QuoteChar">
    <w:name w:val="Quote Char"/>
    <w:basedOn w:val="DefaultParagraphFont"/>
    <w:link w:val="Quote"/>
    <w:uiPriority w:val="99"/>
    <w:semiHidden/>
    <w:rsid w:val="00D6551E"/>
    <w:rPr>
      <w:rFonts w:eastAsiaTheme="minorEastAsia"/>
      <w:i/>
      <w:iCs/>
      <w:lang w:bidi="en-US"/>
    </w:rPr>
  </w:style>
  <w:style w:type="character" w:styleId="SubtleReference">
    <w:name w:val="Subtle Reference"/>
    <w:uiPriority w:val="99"/>
    <w:semiHidden/>
    <w:qFormat/>
    <w:rsid w:val="00D6551E"/>
    <w:rPr>
      <w:smallCaps/>
    </w:rPr>
  </w:style>
  <w:style w:type="table" w:styleId="TableGrid">
    <w:name w:val="Table Grid"/>
    <w:basedOn w:val="TableNormal"/>
    <w:uiPriority w:val="59"/>
    <w:semiHidden/>
    <w:rsid w:val="00D6551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D6551E"/>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D6551E"/>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D6551E"/>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D6551E"/>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D6551E"/>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D6551E"/>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D6551E"/>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D6551E"/>
    <w:pPr>
      <w:spacing w:before="120" w:after="120"/>
      <w:ind w:left="425" w:firstLine="142"/>
    </w:pPr>
    <w:rPr>
      <w:sz w:val="20"/>
    </w:rPr>
  </w:style>
  <w:style w:type="paragraph" w:customStyle="1" w:styleId="ECHRPara">
    <w:name w:val="ECHR_Para"/>
    <w:aliases w:val="Ju_Para"/>
    <w:basedOn w:val="Normal"/>
    <w:link w:val="ECHRParaChar"/>
    <w:uiPriority w:val="12"/>
    <w:qFormat/>
    <w:rsid w:val="00D6551E"/>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D6551E"/>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D6551E"/>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D6551E"/>
    <w:pPr>
      <w:ind w:left="340" w:hanging="340"/>
    </w:pPr>
  </w:style>
  <w:style w:type="paragraph" w:customStyle="1" w:styleId="JuSigned">
    <w:name w:val="Ju_Signed"/>
    <w:basedOn w:val="Normal"/>
    <w:next w:val="JuParaLast"/>
    <w:uiPriority w:val="32"/>
    <w:qFormat/>
    <w:rsid w:val="00D6551E"/>
    <w:pPr>
      <w:tabs>
        <w:tab w:val="center" w:pos="851"/>
        <w:tab w:val="center" w:pos="6407"/>
      </w:tabs>
      <w:spacing w:before="720"/>
      <w:jc w:val="left"/>
    </w:pPr>
  </w:style>
  <w:style w:type="paragraph" w:customStyle="1" w:styleId="JuParaLast">
    <w:name w:val="Ju_Para_Last"/>
    <w:basedOn w:val="Normal"/>
    <w:next w:val="ECHRPara"/>
    <w:uiPriority w:val="30"/>
    <w:qFormat/>
    <w:rsid w:val="00D6551E"/>
    <w:pPr>
      <w:keepNext/>
      <w:keepLines/>
      <w:spacing w:before="240"/>
      <w:ind w:firstLine="284"/>
    </w:pPr>
  </w:style>
  <w:style w:type="paragraph" w:customStyle="1" w:styleId="JuTitle">
    <w:name w:val="Ju_Title"/>
    <w:basedOn w:val="Normal"/>
    <w:next w:val="ECHRPara"/>
    <w:uiPriority w:val="3"/>
    <w:semiHidden/>
    <w:qFormat/>
    <w:rsid w:val="00D6551E"/>
    <w:pPr>
      <w:spacing w:before="720" w:after="240"/>
      <w:jc w:val="center"/>
      <w:outlineLvl w:val="0"/>
    </w:pPr>
    <w:rPr>
      <w:rFonts w:asciiTheme="majorHAnsi" w:hAnsiTheme="majorHAnsi"/>
      <w:b/>
      <w:caps/>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D6551E"/>
    <w:pPr>
      <w:ind w:left="346" w:firstLine="0"/>
    </w:pPr>
  </w:style>
  <w:style w:type="paragraph" w:customStyle="1" w:styleId="JuListi">
    <w:name w:val="Ju_List_i"/>
    <w:basedOn w:val="Normal"/>
    <w:next w:val="JuLista"/>
    <w:uiPriority w:val="28"/>
    <w:qFormat/>
    <w:rsid w:val="00D6551E"/>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D6551E"/>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D6551E"/>
    <w:pPr>
      <w:ind w:left="833" w:hanging="357"/>
      <w:outlineLvl w:val="3"/>
    </w:pPr>
    <w:rPr>
      <w:b/>
      <w:i w:val="0"/>
      <w:sz w:val="20"/>
    </w:rPr>
  </w:style>
  <w:style w:type="paragraph" w:styleId="Subtitle">
    <w:name w:val="Subtitle"/>
    <w:basedOn w:val="Normal"/>
    <w:next w:val="Normal"/>
    <w:link w:val="SubtitleChar"/>
    <w:uiPriority w:val="99"/>
    <w:semiHidden/>
    <w:qFormat/>
    <w:rsid w:val="00D6551E"/>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D6551E"/>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D6551E"/>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D6551E"/>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D6551E"/>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D6551E"/>
    <w:pPr>
      <w:tabs>
        <w:tab w:val="clear" w:pos="357"/>
      </w:tabs>
      <w:outlineLvl w:val="1"/>
    </w:pPr>
    <w:rPr>
      <w:b/>
    </w:rPr>
  </w:style>
  <w:style w:type="paragraph" w:customStyle="1" w:styleId="OpiHi">
    <w:name w:val="Opi_H_i"/>
    <w:basedOn w:val="ECHRHeading4"/>
    <w:uiPriority w:val="44"/>
    <w:qFormat/>
    <w:rsid w:val="00D6551E"/>
    <w:pPr>
      <w:ind w:left="1037" w:hanging="357"/>
      <w:outlineLvl w:val="4"/>
    </w:pPr>
    <w:rPr>
      <w:b w:val="0"/>
      <w:i/>
    </w:rPr>
  </w:style>
  <w:style w:type="paragraph" w:customStyle="1" w:styleId="OpiPara">
    <w:name w:val="Opi_Para"/>
    <w:basedOn w:val="ECHRPara"/>
    <w:uiPriority w:val="46"/>
    <w:qFormat/>
    <w:rsid w:val="00D6551E"/>
  </w:style>
  <w:style w:type="paragraph" w:customStyle="1" w:styleId="OpiParaSub">
    <w:name w:val="Opi_Para_Sub"/>
    <w:basedOn w:val="JuParaSub"/>
    <w:uiPriority w:val="47"/>
    <w:qFormat/>
    <w:rsid w:val="00D6551E"/>
  </w:style>
  <w:style w:type="paragraph" w:customStyle="1" w:styleId="OpiQuot">
    <w:name w:val="Opi_Quot"/>
    <w:basedOn w:val="ECHRParaQuote"/>
    <w:uiPriority w:val="48"/>
    <w:qFormat/>
    <w:rsid w:val="00D6551E"/>
  </w:style>
  <w:style w:type="paragraph" w:customStyle="1" w:styleId="OpiQuotSub">
    <w:name w:val="Opi_Quot_Sub"/>
    <w:basedOn w:val="JuQuotSub"/>
    <w:uiPriority w:val="49"/>
    <w:qFormat/>
    <w:rsid w:val="00D6551E"/>
  </w:style>
  <w:style w:type="paragraph" w:customStyle="1" w:styleId="OpiTranslation">
    <w:name w:val="Opi_Translation"/>
    <w:basedOn w:val="Normal"/>
    <w:next w:val="OpiPara"/>
    <w:uiPriority w:val="40"/>
    <w:qFormat/>
    <w:rsid w:val="00D6551E"/>
    <w:pPr>
      <w:jc w:val="center"/>
      <w:outlineLvl w:val="0"/>
    </w:pPr>
    <w:rPr>
      <w:i/>
    </w:rPr>
  </w:style>
  <w:style w:type="character" w:customStyle="1" w:styleId="ECHRParaChar">
    <w:name w:val="ECHR_Para Char"/>
    <w:aliases w:val="Ju_Para Char"/>
    <w:link w:val="ECHRPara"/>
    <w:uiPriority w:val="12"/>
    <w:rsid w:val="002A552E"/>
    <w:rPr>
      <w:rFonts w:eastAsiaTheme="minorEastAsia"/>
      <w:sz w:val="24"/>
    </w:rPr>
  </w:style>
  <w:style w:type="paragraph" w:styleId="Revision">
    <w:name w:val="Revision"/>
    <w:hidden/>
    <w:uiPriority w:val="99"/>
    <w:semiHidden/>
    <w:rsid w:val="00481813"/>
    <w:rPr>
      <w:rFonts w:eastAsiaTheme="minorEastAsia"/>
      <w:sz w:val="24"/>
    </w:rPr>
  </w:style>
  <w:style w:type="paragraph" w:customStyle="1" w:styleId="jupara">
    <w:name w:val="jupara"/>
    <w:basedOn w:val="Normal"/>
    <w:rsid w:val="007B45BC"/>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7B45BC"/>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974019">
      <w:bodyDiv w:val="1"/>
      <w:marLeft w:val="0"/>
      <w:marRight w:val="0"/>
      <w:marTop w:val="0"/>
      <w:marBottom w:val="0"/>
      <w:divBdr>
        <w:top w:val="none" w:sz="0" w:space="0" w:color="auto"/>
        <w:left w:val="none" w:sz="0" w:space="0" w:color="auto"/>
        <w:bottom w:val="none" w:sz="0" w:space="0" w:color="auto"/>
        <w:right w:val="none" w:sz="0" w:space="0" w:color="auto"/>
      </w:divBdr>
      <w:divsChild>
        <w:div w:id="1003704703">
          <w:marLeft w:val="0"/>
          <w:marRight w:val="0"/>
          <w:marTop w:val="0"/>
          <w:marBottom w:val="0"/>
          <w:divBdr>
            <w:top w:val="none" w:sz="0" w:space="0" w:color="auto"/>
            <w:left w:val="none" w:sz="0" w:space="0" w:color="auto"/>
            <w:bottom w:val="none" w:sz="0" w:space="0" w:color="auto"/>
            <w:right w:val="none" w:sz="0" w:space="0" w:color="auto"/>
          </w:divBdr>
          <w:divsChild>
            <w:div w:id="1695226923">
              <w:marLeft w:val="0"/>
              <w:marRight w:val="0"/>
              <w:marTop w:val="0"/>
              <w:marBottom w:val="0"/>
              <w:divBdr>
                <w:top w:val="none" w:sz="0" w:space="0" w:color="auto"/>
                <w:left w:val="none" w:sz="0" w:space="0" w:color="auto"/>
                <w:bottom w:val="none" w:sz="0" w:space="0" w:color="auto"/>
                <w:right w:val="none" w:sz="0" w:space="0" w:color="auto"/>
              </w:divBdr>
              <w:divsChild>
                <w:div w:id="1581673609">
                  <w:marLeft w:val="0"/>
                  <w:marRight w:val="0"/>
                  <w:marTop w:val="0"/>
                  <w:marBottom w:val="0"/>
                  <w:divBdr>
                    <w:top w:val="none" w:sz="0" w:space="0" w:color="auto"/>
                    <w:left w:val="none" w:sz="0" w:space="0" w:color="auto"/>
                    <w:bottom w:val="none" w:sz="0" w:space="0" w:color="auto"/>
                    <w:right w:val="none" w:sz="0" w:space="0" w:color="auto"/>
                  </w:divBdr>
                  <w:divsChild>
                    <w:div w:id="1547527317">
                      <w:marLeft w:val="0"/>
                      <w:marRight w:val="0"/>
                      <w:marTop w:val="0"/>
                      <w:marBottom w:val="0"/>
                      <w:divBdr>
                        <w:top w:val="none" w:sz="0" w:space="0" w:color="auto"/>
                        <w:left w:val="none" w:sz="0" w:space="0" w:color="auto"/>
                        <w:bottom w:val="none" w:sz="0" w:space="0" w:color="auto"/>
                        <w:right w:val="none" w:sz="0" w:space="0" w:color="auto"/>
                      </w:divBdr>
                      <w:divsChild>
                        <w:div w:id="1709649098">
                          <w:marLeft w:val="0"/>
                          <w:marRight w:val="0"/>
                          <w:marTop w:val="0"/>
                          <w:marBottom w:val="0"/>
                          <w:divBdr>
                            <w:top w:val="none" w:sz="0" w:space="0" w:color="auto"/>
                            <w:left w:val="none" w:sz="0" w:space="0" w:color="auto"/>
                            <w:bottom w:val="none" w:sz="0" w:space="0" w:color="auto"/>
                            <w:right w:val="none" w:sz="0" w:space="0" w:color="auto"/>
                          </w:divBdr>
                          <w:divsChild>
                            <w:div w:id="64049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5A4227-E2AF-4A75-A59E-3CFBB25BFFD4}"/>
</file>

<file path=customXml/itemProps2.xml><?xml version="1.0" encoding="utf-8"?>
<ds:datastoreItem xmlns:ds="http://schemas.openxmlformats.org/officeDocument/2006/customXml" ds:itemID="{D69EC77D-05E2-45D3-AA7A-A0E2898BB3B5}"/>
</file>

<file path=customXml/itemProps3.xml><?xml version="1.0" encoding="utf-8"?>
<ds:datastoreItem xmlns:ds="http://schemas.openxmlformats.org/officeDocument/2006/customXml" ds:itemID="{A8511A83-72C6-482E-9E32-947A779EB228}"/>
</file>

<file path=customXml/itemProps4.xml><?xml version="1.0" encoding="utf-8"?>
<ds:datastoreItem xmlns:ds="http://schemas.openxmlformats.org/officeDocument/2006/customXml" ds:itemID="{94FF46BD-2F4B-4AE5-A3A9-091E3016E20D}"/>
</file>

<file path=docProps/app.xml><?xml version="1.0" encoding="utf-8"?>
<Properties xmlns="http://schemas.openxmlformats.org/officeDocument/2006/extended-properties" xmlns:vt="http://schemas.openxmlformats.org/officeDocument/2006/docPropsVTypes">
  <Template>Normal.dotm</Template>
  <TotalTime>0</TotalTime>
  <Pages>1</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18488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lastModifiedBy/>
  <cp:revision>1</cp:revision>
  <dcterms:created xsi:type="dcterms:W3CDTF">2017-12-13T10:42:00Z</dcterms:created>
  <dcterms:modified xsi:type="dcterms:W3CDTF">2017-12-13T10:42:00Z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69820/10</vt:lpwstr>
  </property>
  <property fmtid="{D5CDD505-2E9C-101B-9397-08002B2CF9AE}" pid="4" name="CASEID">
    <vt:lpwstr>683827</vt:lpwstr>
  </property>
  <property fmtid="{D5CDD505-2E9C-101B-9397-08002B2CF9AE}" pid="5" name="ContentTypeId">
    <vt:lpwstr>0x010100558EB02BDB9E204AB350EDD385B68E10</vt:lpwstr>
  </property>
</Properties>
</file>